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Heading1"/>
        <w:rPr/>
      </w:pPr>
      <w:r>
        <w:rPr/>
        <w:t>УТВЕРЖДАЮ</w:t>
      </w:r>
    </w:p>
    <w:p>
      <w:pPr>
        <w:pStyle w:val="Heading5"/>
        <w:ind w:firstLine="284"/>
        <w:rPr>
          <w:szCs w:val="24"/>
        </w:rPr>
      </w:pPr>
      <w:r>
        <w:rPr>
          <w:szCs w:val="24"/>
        </w:rPr>
        <w:t>Руководитель ГЦИ СИ</w:t>
      </w:r>
    </w:p>
    <w:p>
      <w:pPr>
        <w:pStyle w:val="Heading5"/>
        <w:ind w:firstLine="284"/>
        <w:rPr>
          <w:szCs w:val="24"/>
        </w:rPr>
      </w:pPr>
      <w:r>
        <w:rPr>
          <w:szCs w:val="24"/>
        </w:rPr>
        <w:t>Зам. генерального директора</w:t>
      </w:r>
    </w:p>
    <w:p>
      <w:pPr>
        <w:pStyle w:val="Heading5"/>
        <w:ind w:firstLine="284"/>
        <w:rPr>
          <w:szCs w:val="24"/>
        </w:rPr>
      </w:pPr>
      <w:r>
        <w:rPr>
          <w:szCs w:val="24"/>
        </w:rPr>
        <w:t>ФГУ «РОСТЕСТ-Москва»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___________________А.С. Евдокимов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«_____»_________________2006 г.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caps/>
          <w:color w:val="000000"/>
          <w:sz w:val="28"/>
          <w:szCs w:val="24"/>
        </w:rPr>
      </w:pPr>
      <w:r>
        <w:rPr>
          <w:b/>
          <w:sz w:val="28"/>
          <w:szCs w:val="24"/>
        </w:rPr>
        <w:t xml:space="preserve">СТЕНДЫ </w:t>
      </w:r>
      <w:r>
        <w:rPr>
          <w:b/>
          <w:caps/>
          <w:sz w:val="28"/>
          <w:szCs w:val="24"/>
        </w:rPr>
        <w:t xml:space="preserve">для измерений тормозной силы и проверки эффективности тормозов </w:t>
      </w:r>
      <w:r>
        <w:rPr>
          <w:b/>
          <w:caps/>
          <w:color w:val="000000"/>
          <w:sz w:val="28"/>
          <w:szCs w:val="24"/>
        </w:rPr>
        <w:t xml:space="preserve">автотранспортных средств </w:t>
      </w:r>
      <w:r>
        <w:rPr>
          <w:b/>
          <w:caps/>
          <w:color w:val="000000"/>
          <w:sz w:val="28"/>
        </w:rPr>
        <w:t>«</w:t>
      </w:r>
      <w:r>
        <w:rPr>
          <w:b/>
          <w:caps/>
          <w:color w:val="000000"/>
          <w:sz w:val="28"/>
          <w:lang w:val="en-US"/>
        </w:rPr>
        <w:t>HEKA</w:t>
      </w:r>
      <w:r>
        <w:rPr>
          <w:b/>
          <w:caps/>
          <w:color w:val="000000"/>
          <w:sz w:val="28"/>
        </w:rPr>
        <w:t xml:space="preserve"> </w:t>
      </w:r>
      <w:r>
        <w:rPr>
          <w:b/>
          <w:caps/>
          <w:color w:val="000000"/>
          <w:sz w:val="28"/>
          <w:lang w:val="en-US"/>
        </w:rPr>
        <w:t>UNIVERS</w:t>
      </w:r>
      <w:r>
        <w:rPr>
          <w:b/>
          <w:caps/>
          <w:color w:val="000000"/>
          <w:sz w:val="28"/>
        </w:rPr>
        <w:t>» мод</w:t>
      </w:r>
      <w:r>
        <w:rPr>
          <w:b/>
          <w:caps/>
          <w:color w:val="000000"/>
          <w:sz w:val="28"/>
          <w:lang w:val="en-US"/>
        </w:rPr>
        <w:t>e</w:t>
      </w:r>
      <w:r>
        <w:rPr>
          <w:b/>
          <w:caps/>
          <w:color w:val="000000"/>
          <w:sz w:val="28"/>
        </w:rPr>
        <w:t xml:space="preserve">ли </w:t>
      </w:r>
      <w:r>
        <w:rPr>
          <w:b/>
          <w:caps/>
          <w:color w:val="000000"/>
          <w:sz w:val="28"/>
          <w:lang w:val="en-US"/>
        </w:rPr>
        <w:t>UA</w:t>
      </w:r>
      <w:r>
        <w:rPr>
          <w:b/>
          <w:caps/>
          <w:color w:val="000000"/>
          <w:sz w:val="28"/>
        </w:rPr>
        <w:t xml:space="preserve">2, </w:t>
      </w:r>
      <w:r>
        <w:rPr>
          <w:b/>
          <w:caps/>
          <w:color w:val="000000"/>
          <w:sz w:val="28"/>
          <w:lang w:val="en-US"/>
        </w:rPr>
        <w:t>UA</w:t>
      </w:r>
      <w:r>
        <w:rPr>
          <w:b/>
          <w:caps/>
          <w:color w:val="000000"/>
          <w:sz w:val="28"/>
        </w:rPr>
        <w:t xml:space="preserve">4, </w:t>
      </w:r>
      <w:r>
        <w:rPr>
          <w:b/>
          <w:caps/>
          <w:color w:val="000000"/>
          <w:sz w:val="28"/>
          <w:lang w:val="en-US"/>
        </w:rPr>
        <w:t>UB</w:t>
      </w:r>
      <w:r>
        <w:rPr>
          <w:b/>
          <w:caps/>
          <w:color w:val="000000"/>
          <w:sz w:val="28"/>
        </w:rPr>
        <w:t>2</w:t>
      </w:r>
    </w:p>
    <w:p>
      <w:pPr>
        <w:pStyle w:val="Normal"/>
        <w:jc w:val="center"/>
        <w:rPr>
          <w:b/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8"/>
          <w:szCs w:val="24"/>
        </w:rPr>
        <w:t xml:space="preserve">фирмы </w:t>
      </w:r>
      <w:r>
        <w:rPr>
          <w:b/>
          <w:caps/>
          <w:color w:val="000000"/>
          <w:sz w:val="28"/>
        </w:rPr>
        <w:t>«</w:t>
      </w:r>
      <w:r>
        <w:rPr>
          <w:b/>
          <w:caps/>
          <w:color w:val="000000"/>
          <w:sz w:val="28"/>
          <w:lang w:val="en-US"/>
        </w:rPr>
        <w:t>HEKA</w:t>
      </w:r>
      <w:r>
        <w:rPr>
          <w:b/>
          <w:caps/>
          <w:color w:val="000000"/>
          <w:sz w:val="28"/>
        </w:rPr>
        <w:t xml:space="preserve"> </w:t>
      </w:r>
      <w:r>
        <w:rPr>
          <w:b/>
          <w:caps/>
          <w:color w:val="000000"/>
          <w:sz w:val="28"/>
          <w:lang w:val="en-US"/>
        </w:rPr>
        <w:t>AUTO</w:t>
      </w:r>
      <w:r>
        <w:rPr>
          <w:b/>
          <w:caps/>
          <w:color w:val="000000"/>
          <w:sz w:val="28"/>
        </w:rPr>
        <w:t xml:space="preserve"> </w:t>
      </w:r>
      <w:r>
        <w:rPr>
          <w:b/>
          <w:caps/>
          <w:color w:val="000000"/>
          <w:sz w:val="28"/>
          <w:lang w:val="en-US"/>
        </w:rPr>
        <w:t>TEST</w:t>
      </w:r>
      <w:r>
        <w:rPr>
          <w:b/>
          <w:caps/>
          <w:color w:val="000000"/>
          <w:sz w:val="28"/>
        </w:rPr>
        <w:t xml:space="preserve"> </w:t>
      </w:r>
      <w:r>
        <w:rPr>
          <w:b/>
          <w:caps/>
          <w:color w:val="000000"/>
          <w:sz w:val="28"/>
          <w:lang w:val="en-US"/>
        </w:rPr>
        <w:t>GmbH</w:t>
      </w:r>
      <w:r>
        <w:rPr>
          <w:b/>
          <w:caps/>
          <w:color w:val="000000"/>
          <w:sz w:val="28"/>
        </w:rPr>
        <w:t xml:space="preserve">» </w:t>
      </w:r>
      <w:r>
        <w:rPr>
          <w:b/>
          <w:caps/>
          <w:sz w:val="28"/>
          <w:szCs w:val="24"/>
        </w:rPr>
        <w:t>Германия</w:t>
      </w:r>
    </w:p>
    <w:p>
      <w:pPr>
        <w:pStyle w:val="Normal"/>
        <w:jc w:val="center"/>
        <w:rPr>
          <w:b/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МЕТОДИКА ПОВЕРКИ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МП РТ  1118 2006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3686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Москва, 2006 г.</w:t>
      </w:r>
    </w:p>
    <w:p>
      <w:pPr>
        <w:pStyle w:val="Normal"/>
        <w:spacing w:lineRule="exact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  <w:t>МЕТОДИКА ПОВЕРКИ</w:t>
      </w:r>
    </w:p>
    <w:p>
      <w:pPr>
        <w:pStyle w:val="Normal"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cap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СТЕНДЫ </w:t>
      </w:r>
      <w:r>
        <w:rPr>
          <w:b/>
          <w:caps/>
          <w:sz w:val="24"/>
          <w:szCs w:val="24"/>
        </w:rPr>
        <w:t xml:space="preserve">для измерений тормозной силы и проверки эффективности тормозов </w:t>
      </w:r>
      <w:r>
        <w:rPr>
          <w:b/>
          <w:caps/>
          <w:color w:val="000000"/>
          <w:sz w:val="24"/>
          <w:szCs w:val="24"/>
        </w:rPr>
        <w:t xml:space="preserve">автотранспортных средств </w:t>
      </w:r>
      <w:r>
        <w:rPr>
          <w:b/>
          <w:caps/>
          <w:color w:val="000000"/>
          <w:sz w:val="24"/>
        </w:rPr>
        <w:t>«</w:t>
      </w:r>
      <w:r>
        <w:rPr>
          <w:b/>
          <w:caps/>
          <w:color w:val="000000"/>
          <w:sz w:val="24"/>
          <w:lang w:val="en-US"/>
        </w:rPr>
        <w:t>HEKA</w:t>
      </w:r>
      <w:r>
        <w:rPr>
          <w:b/>
          <w:caps/>
          <w:color w:val="000000"/>
          <w:sz w:val="24"/>
        </w:rPr>
        <w:t xml:space="preserve"> </w:t>
      </w:r>
      <w:r>
        <w:rPr>
          <w:b/>
          <w:caps/>
          <w:color w:val="000000"/>
          <w:sz w:val="24"/>
          <w:lang w:val="en-US"/>
        </w:rPr>
        <w:t>UNIVERS</w:t>
      </w:r>
      <w:r>
        <w:rPr>
          <w:b/>
          <w:caps/>
          <w:color w:val="000000"/>
          <w:sz w:val="24"/>
        </w:rPr>
        <w:t>» мод</w:t>
      </w:r>
      <w:r>
        <w:rPr>
          <w:b/>
          <w:caps/>
          <w:color w:val="000000"/>
          <w:sz w:val="24"/>
          <w:lang w:val="en-US"/>
        </w:rPr>
        <w:t>e</w:t>
      </w:r>
      <w:r>
        <w:rPr>
          <w:b/>
          <w:caps/>
          <w:color w:val="000000"/>
          <w:sz w:val="24"/>
        </w:rPr>
        <w:t xml:space="preserve">ли </w:t>
      </w:r>
      <w:r>
        <w:rPr>
          <w:b/>
          <w:caps/>
          <w:color w:val="000000"/>
          <w:sz w:val="24"/>
          <w:lang w:val="en-US"/>
        </w:rPr>
        <w:t>UA</w:t>
      </w:r>
      <w:r>
        <w:rPr>
          <w:b/>
          <w:caps/>
          <w:color w:val="000000"/>
          <w:sz w:val="24"/>
        </w:rPr>
        <w:t xml:space="preserve">2, </w:t>
      </w:r>
      <w:r>
        <w:rPr>
          <w:b/>
          <w:caps/>
          <w:color w:val="000000"/>
          <w:sz w:val="24"/>
          <w:lang w:val="en-US"/>
        </w:rPr>
        <w:t>UA</w:t>
      </w:r>
      <w:r>
        <w:rPr>
          <w:b/>
          <w:caps/>
          <w:color w:val="000000"/>
          <w:sz w:val="24"/>
        </w:rPr>
        <w:t xml:space="preserve">4, </w:t>
      </w:r>
      <w:r>
        <w:rPr>
          <w:b/>
          <w:caps/>
          <w:color w:val="000000"/>
          <w:sz w:val="24"/>
          <w:lang w:val="en-US"/>
        </w:rPr>
        <w:t>UB</w:t>
      </w:r>
      <w:r>
        <w:rPr>
          <w:b/>
          <w:caps/>
          <w:color w:val="000000"/>
          <w:sz w:val="24"/>
        </w:rPr>
        <w:t>2</w:t>
      </w:r>
    </w:p>
    <w:p>
      <w:pPr>
        <w:pStyle w:val="Normal"/>
        <w:spacing w:lineRule="exact" w:line="240"/>
        <w:jc w:val="center"/>
        <w:rPr>
          <w:b/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</w:r>
    </w:p>
    <w:p>
      <w:pPr>
        <w:pStyle w:val="Normal"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  <w:t>1. ВВЕДЕНИЕ.</w:t>
      </w:r>
    </w:p>
    <w:p>
      <w:pPr>
        <w:pStyle w:val="Normal"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exact" w:line="240"/>
        <w:ind w:firstLine="720"/>
        <w:jc w:val="both"/>
        <w:rPr/>
      </w:pPr>
      <w:r>
        <w:rPr>
          <w:sz w:val="24"/>
        </w:rPr>
        <w:t xml:space="preserve">Настоящая методика предусматривает объём и последовательность проведения операций периодической поверки стендов для измерений тормозной силы и проверки эффективности тормозов </w:t>
      </w:r>
      <w:r>
        <w:rPr>
          <w:color w:val="000000"/>
          <w:sz w:val="24"/>
        </w:rPr>
        <w:t>автотранспортных</w:t>
      </w:r>
      <w:r>
        <w:rPr>
          <w:b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средств</w:t>
      </w:r>
      <w:r>
        <w:rPr>
          <w:b/>
          <w:color w:val="000000"/>
          <w:sz w:val="24"/>
        </w:rPr>
        <w:t xml:space="preserve"> «</w:t>
      </w:r>
      <w:r>
        <w:rPr>
          <w:color w:val="000000"/>
          <w:sz w:val="24"/>
          <w:lang w:val="en-US"/>
        </w:rPr>
        <w:t>HEKA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lang w:val="en-US"/>
        </w:rPr>
        <w:t>UNIVERS</w:t>
      </w:r>
      <w:r>
        <w:rPr>
          <w:color w:val="000000"/>
          <w:sz w:val="24"/>
        </w:rPr>
        <w:t>» мод</w:t>
      </w:r>
      <w:r>
        <w:rPr>
          <w:color w:val="000000"/>
          <w:sz w:val="24"/>
          <w:lang w:val="en-US"/>
        </w:rPr>
        <w:t>e</w:t>
      </w:r>
      <w:r>
        <w:rPr>
          <w:color w:val="000000"/>
          <w:sz w:val="24"/>
        </w:rPr>
        <w:t xml:space="preserve">лей. </w:t>
      </w:r>
      <w:r>
        <w:rPr>
          <w:color w:val="000000"/>
          <w:sz w:val="24"/>
          <w:lang w:val="en-US"/>
        </w:rPr>
        <w:t>UA</w:t>
      </w:r>
      <w:r>
        <w:rPr>
          <w:color w:val="000000"/>
          <w:sz w:val="24"/>
        </w:rPr>
        <w:t xml:space="preserve">2, </w:t>
      </w:r>
      <w:r>
        <w:rPr>
          <w:color w:val="000000"/>
          <w:sz w:val="24"/>
          <w:lang w:val="en-US"/>
        </w:rPr>
        <w:t>UA</w:t>
      </w:r>
      <w:r>
        <w:rPr>
          <w:color w:val="000000"/>
          <w:sz w:val="24"/>
        </w:rPr>
        <w:t xml:space="preserve">4, </w:t>
      </w:r>
      <w:r>
        <w:rPr>
          <w:color w:val="000000"/>
          <w:sz w:val="24"/>
          <w:lang w:val="en-US"/>
        </w:rPr>
        <w:t>UB</w:t>
      </w:r>
      <w:r>
        <w:rPr>
          <w:color w:val="000000"/>
          <w:sz w:val="24"/>
        </w:rPr>
        <w:t xml:space="preserve">2 </w:t>
      </w:r>
      <w:r>
        <w:rPr>
          <w:color w:val="000000"/>
          <w:sz w:val="24"/>
          <w:szCs w:val="24"/>
        </w:rPr>
        <w:t>5</w:t>
      </w:r>
      <w:r>
        <w:rPr>
          <w:color w:val="000000"/>
          <w:sz w:val="24"/>
        </w:rPr>
        <w:t>,</w:t>
      </w:r>
      <w:r>
        <w:rPr>
          <w:sz w:val="24"/>
        </w:rPr>
        <w:t xml:space="preserve"> (далее по тексту стенд) в качестве рабочего средства измерений.</w:t>
      </w:r>
    </w:p>
    <w:p>
      <w:pPr>
        <w:pStyle w:val="Normal"/>
        <w:spacing w:lineRule="exact" w:line="240"/>
        <w:ind w:firstLine="720"/>
        <w:jc w:val="both"/>
        <w:rPr>
          <w:sz w:val="24"/>
        </w:rPr>
      </w:pPr>
      <w:r>
        <w:rPr>
          <w:sz w:val="24"/>
        </w:rPr>
        <w:t>Межповерочный интервал - один год.</w:t>
      </w:r>
    </w:p>
    <w:p>
      <w:pPr>
        <w:pStyle w:val="Normal"/>
        <w:spacing w:lineRule="exact" w:line="24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  <w:t>2.ОПЕРАЦИИ ПОВЕРКИ</w:t>
      </w:r>
    </w:p>
    <w:p>
      <w:pPr>
        <w:pStyle w:val="Normal"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exact" w:line="240"/>
        <w:jc w:val="both"/>
        <w:rPr>
          <w:sz w:val="24"/>
        </w:rPr>
      </w:pPr>
      <w:r>
        <w:rPr>
          <w:sz w:val="24"/>
        </w:rPr>
        <w:t>При проведении поверки необходимо выполнять операции, указанные в табл.1.</w:t>
      </w:r>
    </w:p>
    <w:p>
      <w:pPr>
        <w:pStyle w:val="Normal"/>
        <w:spacing w:lineRule="exact" w:line="240"/>
        <w:jc w:val="right"/>
        <w:rPr/>
      </w:pPr>
      <w:r>
        <w:rPr/>
        <w:t>Таблица 1 </w:t>
      </w:r>
    </w:p>
    <w:tbl>
      <w:tblPr>
        <w:tblW w:w="9087" w:type="dxa"/>
        <w:jc w:val="left"/>
        <w:tblInd w:w="-70" w:type="dxa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6521"/>
        <w:gridCol w:w="2566"/>
      </w:tblGrid>
      <w:tr>
        <w:trPr/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операции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пункта методики</w:t>
            </w:r>
          </w:p>
        </w:tc>
      </w:tr>
      <w:tr>
        <w:trPr/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sz w:val="24"/>
              </w:rPr>
            </w:pPr>
            <w:r>
              <w:rPr>
                <w:b/>
                <w:sz w:val="24"/>
              </w:rPr>
              <w:t>Внешний осмотр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7.6.1   </w:t>
            </w:r>
          </w:p>
        </w:tc>
      </w:tr>
      <w:tr>
        <w:trPr/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sz w:val="24"/>
              </w:rPr>
            </w:pPr>
            <w:r>
              <w:rPr>
                <w:b/>
                <w:sz w:val="24"/>
              </w:rPr>
              <w:t>Опробование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7.6.2   </w:t>
            </w:r>
          </w:p>
        </w:tc>
      </w:tr>
      <w:tr>
        <w:trPr/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sz w:val="24"/>
              </w:rPr>
            </w:pPr>
            <w:r>
              <w:rPr>
                <w:b/>
                <w:sz w:val="24"/>
              </w:rPr>
              <w:t>Определение метрологических характеристик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7.6.3   </w:t>
            </w:r>
          </w:p>
        </w:tc>
      </w:tr>
      <w:tr>
        <w:trPr/>
        <w:tc>
          <w:tcPr>
            <w:tcW w:w="6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Heading3"/>
              <w:rPr/>
            </w:pPr>
            <w:r>
              <w:rPr/>
              <w:t>Определение погрешности измерений тормозной силы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4"/>
              </w:rPr>
            </w:pPr>
            <w:r>
              <w:rPr>
                <w:sz w:val="24"/>
              </w:rPr>
              <w:t>6.3.1</w:t>
            </w:r>
          </w:p>
        </w:tc>
      </w:tr>
      <w:tr>
        <w:trPr/>
        <w:tc>
          <w:tcPr>
            <w:tcW w:w="6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/>
            </w:pPr>
            <w:r>
              <w:rPr>
                <w:sz w:val="24"/>
                <w:szCs w:val="24"/>
              </w:rPr>
              <w:t xml:space="preserve">Определение погрешности измерений статической нагрузки на ось </w:t>
            </w:r>
            <w:r>
              <w:rPr>
                <w:sz w:val="24"/>
              </w:rPr>
              <w:t>автомобиля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4"/>
              </w:rPr>
            </w:pPr>
            <w:r>
              <w:rPr>
                <w:sz w:val="24"/>
              </w:rPr>
              <w:t>6.3.2</w:t>
            </w:r>
          </w:p>
        </w:tc>
      </w:tr>
      <w:tr>
        <w:trPr/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sz w:val="24"/>
              </w:rPr>
            </w:pPr>
            <w:r>
              <w:rPr>
                <w:sz w:val="24"/>
              </w:rPr>
              <w:t>Определение погрешности измерений усилий, создаваемых на педали тормоза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4"/>
              </w:rPr>
            </w:pPr>
            <w:r>
              <w:rPr>
                <w:sz w:val="24"/>
              </w:rPr>
              <w:t>6.3.3</w:t>
            </w:r>
          </w:p>
        </w:tc>
      </w:tr>
      <w:tr>
        <w:trPr/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color w:val="000000"/>
                <w:sz w:val="24"/>
              </w:rPr>
              <w:t xml:space="preserve"> погрешности измерений суммарного схождения колес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sz w:val="24"/>
              </w:rPr>
            </w:pPr>
            <w:r>
              <w:rPr>
                <w:sz w:val="24"/>
              </w:rPr>
              <w:t>6.3.4</w:t>
            </w:r>
          </w:p>
        </w:tc>
      </w:tr>
    </w:tbl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  <w:t>3. СРЕДСТВА ПОВЕРКИ</w:t>
      </w:r>
    </w:p>
    <w:p>
      <w:pPr>
        <w:pStyle w:val="Normal"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exact" w:line="240"/>
        <w:jc w:val="both"/>
        <w:rPr>
          <w:sz w:val="24"/>
        </w:rPr>
      </w:pPr>
      <w:r>
        <w:rPr>
          <w:sz w:val="24"/>
        </w:rPr>
        <w:t>При проведении поверки необходимо применять средства, указанные в табл.2.</w:t>
      </w:r>
    </w:p>
    <w:p>
      <w:pPr>
        <w:pStyle w:val="Normal"/>
        <w:spacing w:lineRule="exact" w:line="240"/>
        <w:jc w:val="right"/>
        <w:rPr/>
      </w:pPr>
      <w:r>
        <w:rPr/>
        <w:t>Таблица 2 </w:t>
      </w:r>
    </w:p>
    <w:tbl>
      <w:tblPr>
        <w:tblW w:w="9087" w:type="dxa"/>
        <w:jc w:val="left"/>
        <w:tblInd w:w="-70" w:type="dxa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765"/>
        <w:gridCol w:w="4055"/>
        <w:gridCol w:w="4267"/>
      </w:tblGrid>
      <w:tr>
        <w:trPr/>
        <w:tc>
          <w:tcPr>
            <w:tcW w:w="7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и тип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 технические</w:t>
            </w:r>
          </w:p>
        </w:tc>
      </w:tr>
      <w:tr>
        <w:trPr/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4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средства поверки</w:t>
            </w:r>
          </w:p>
        </w:tc>
        <w:tc>
          <w:tcPr>
            <w:tcW w:w="4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</w:p>
        </w:tc>
      </w:tr>
      <w:tr>
        <w:trPr/>
        <w:tc>
          <w:tcPr>
            <w:tcW w:w="7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snapToGrid w:val="false"/>
              <w:spacing w:lineRule="exact" w:line="2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sz w:val="24"/>
              </w:rPr>
            </w:pPr>
            <w:r>
              <w:rPr>
                <w:sz w:val="24"/>
              </w:rPr>
              <w:t>Динамометр переносной эталонный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sz w:val="24"/>
              </w:rPr>
            </w:pPr>
            <w:r>
              <w:rPr>
                <w:sz w:val="24"/>
              </w:rPr>
              <w:t xml:space="preserve">ДОР-3-И, 3 разряда Пределы измерений </w:t>
            </w:r>
          </w:p>
          <w:p>
            <w:pPr>
              <w:pStyle w:val="Normal"/>
              <w:spacing w:lineRule="exact" w:line="240"/>
              <w:rPr>
                <w:sz w:val="24"/>
              </w:rPr>
            </w:pPr>
            <w:r>
              <w:rPr>
                <w:sz w:val="24"/>
              </w:rPr>
              <w:t>0 ÷ 10 кН</w:t>
            </w:r>
          </w:p>
        </w:tc>
      </w:tr>
      <w:tr>
        <w:trPr/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snapToGrid w:val="false"/>
              <w:spacing w:lineRule="exact" w:line="24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sz w:val="24"/>
              </w:rPr>
            </w:pPr>
            <w:r>
              <w:rPr>
                <w:sz w:val="24"/>
              </w:rPr>
              <w:t xml:space="preserve">Индикатор часового типа 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/>
            </w:pPr>
            <w:r>
              <w:rPr>
                <w:sz w:val="24"/>
              </w:rPr>
              <w:t xml:space="preserve">ИЧ 50, ПГ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sz w:val="24"/>
              </w:rPr>
              <w:t>0,01мм, МИ 60094-85</w:t>
            </w:r>
          </w:p>
        </w:tc>
      </w:tr>
      <w:tr>
        <w:trPr/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snapToGrid w:val="false"/>
              <w:spacing w:lineRule="exact" w:line="24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sz w:val="24"/>
              </w:rPr>
            </w:pPr>
            <w:r>
              <w:rPr>
                <w:sz w:val="24"/>
              </w:rPr>
              <w:t>Набор грузов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sz w:val="24"/>
              </w:rPr>
            </w:pPr>
            <w:r>
              <w:rPr>
                <w:sz w:val="24"/>
                <w:szCs w:val="24"/>
              </w:rPr>
              <w:t>эталонные грузы четвертого разряда (M1) по ГОСТ 7328-2001</w:t>
            </w:r>
          </w:p>
        </w:tc>
      </w:tr>
      <w:tr>
        <w:trPr/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snapToGrid w:val="false"/>
              <w:spacing w:lineRule="exact" w:line="24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sz w:val="24"/>
              </w:rPr>
            </w:pPr>
            <w:r>
              <w:rPr>
                <w:sz w:val="24"/>
              </w:rPr>
              <w:t>Калибровочное приспособление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240"/>
              <w:rPr>
                <w:sz w:val="24"/>
              </w:rPr>
            </w:pPr>
            <w:r>
              <w:rPr>
                <w:sz w:val="24"/>
              </w:rPr>
              <w:t>специальное силонажимное устройство (</w:t>
            </w:r>
            <w:r>
              <w:rPr>
                <w:spacing w:val="-8"/>
                <w:sz w:val="24"/>
              </w:rPr>
              <w:t>из комплекта поставки или аналогичное отечественного производства)</w:t>
            </w:r>
          </w:p>
        </w:tc>
      </w:tr>
    </w:tbl>
    <w:p>
      <w:pPr>
        <w:pStyle w:val="Normal"/>
        <w:spacing w:lineRule="exact" w:line="240"/>
        <w:jc w:val="both"/>
        <w:rPr/>
      </w:pPr>
      <w:r>
        <w:rPr>
          <w:b/>
          <w:sz w:val="24"/>
        </w:rPr>
        <w:t>Примечание.</w:t>
      </w:r>
      <w:r>
        <w:rPr>
          <w:sz w:val="24"/>
        </w:rPr>
        <w:t xml:space="preserve"> Вместо указанных в таблице средств измерений разрешается применять другие с аналогичными характеристиками.</w:t>
      </w:r>
    </w:p>
    <w:p>
      <w:pPr>
        <w:pStyle w:val="Normal"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  <w:t>4. УСЛОВИЯ ПОВЕРКИ</w:t>
      </w:r>
    </w:p>
    <w:p>
      <w:pPr>
        <w:pStyle w:val="Normal"/>
        <w:spacing w:lineRule="exact" w:line="240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widowControl/>
        <w:spacing w:lineRule="exact" w:line="240"/>
        <w:jc w:val="both"/>
        <w:rPr>
          <w:sz w:val="24"/>
        </w:rPr>
      </w:pPr>
      <w:r>
        <w:rPr>
          <w:sz w:val="24"/>
        </w:rPr>
        <w:t>При проведении поверки должны соблюдаться следующие условия:</w:t>
      </w:r>
    </w:p>
    <w:tbl>
      <w:tblPr>
        <w:tblW w:w="9087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3842"/>
      </w:tblGrid>
      <w:tr>
        <w:trPr/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exact" w:line="240"/>
              <w:jc w:val="both"/>
              <w:rPr/>
            </w:pPr>
            <w:r>
              <w:rPr>
                <w:sz w:val="24"/>
              </w:rPr>
              <w:t xml:space="preserve">Температура окружающей среды, </w:t>
            </w:r>
            <w:r>
              <w:rPr>
                <w:rFonts w:eastAsia="Symbol" w:cs="Symbol" w:ascii="Symbol" w:hAnsi="Symbol"/>
                <w:sz w:val="24"/>
              </w:rPr>
              <w:t></w:t>
            </w:r>
            <w:r>
              <w:rPr>
                <w:sz w:val="24"/>
              </w:rPr>
              <w:t>С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exact" w:line="240"/>
              <w:jc w:val="both"/>
              <w:rPr/>
            </w:pPr>
            <w:r>
              <w:rPr>
                <w:sz w:val="24"/>
              </w:rPr>
              <w:t>20</w:t>
            </w: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sz w:val="24"/>
              </w:rPr>
              <w:t>5</w:t>
            </w:r>
          </w:p>
        </w:tc>
      </w:tr>
      <w:tr>
        <w:trPr/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exact" w:line="240"/>
              <w:rPr>
                <w:sz w:val="24"/>
              </w:rPr>
            </w:pPr>
            <w:r>
              <w:rPr>
                <w:sz w:val="24"/>
              </w:rPr>
              <w:t>Относительная влажность воздуха, %.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exact" w:line="240"/>
              <w:jc w:val="both"/>
              <w:rPr/>
            </w:pPr>
            <w:r>
              <w:rPr>
                <w:sz w:val="24"/>
              </w:rPr>
              <w:t>65</w:t>
            </w: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sz w:val="24"/>
              </w:rPr>
              <w:t>15</w:t>
            </w:r>
          </w:p>
        </w:tc>
      </w:tr>
      <w:tr>
        <w:trPr/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exact" w:line="240"/>
              <w:rPr>
                <w:sz w:val="24"/>
              </w:rPr>
            </w:pPr>
            <w:r>
              <w:rPr>
                <w:sz w:val="24"/>
              </w:rPr>
              <w:t>Атмосферное давление, кПа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exact" w:line="240"/>
              <w:jc w:val="both"/>
              <w:rPr/>
            </w:pPr>
            <w:r>
              <w:rPr>
                <w:sz w:val="24"/>
              </w:rPr>
              <w:t>100</w:t>
            </w: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sz w:val="24"/>
              </w:rPr>
              <w:t>4</w:t>
            </w:r>
          </w:p>
        </w:tc>
      </w:tr>
      <w:tr>
        <w:trPr/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rPr>
                <w:sz w:val="24"/>
              </w:rPr>
            </w:pPr>
            <w:r>
              <w:rPr>
                <w:sz w:val="24"/>
              </w:rPr>
              <w:t>Напряжение и частота питающей сети, В , Гц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jc w:val="both"/>
              <w:rPr/>
            </w:pPr>
            <w:r>
              <w:rPr>
                <w:sz w:val="24"/>
              </w:rPr>
            </w:r>
            <m:oMath xmlns:m="http://schemas.openxmlformats.org/officeDocument/2006/math">
              <m:sSub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220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-15%</m:t>
                  </m:r>
                </m:sub>
                <m:sup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+10%</m:t>
                  </m:r>
                </m:sup>
              </m:sSubSup>
            </m:oMath>
            <w:r>
              <w:rPr>
                <w:sz w:val="24"/>
              </w:rPr>
              <w:t>, 50</w:t>
            </w:r>
            <w:r>
              <w:rPr>
                <w:rFonts w:eastAsia="Symbol" w:cs="Symbol" w:ascii="Symbol" w:hAnsi="Symbol"/>
                <w:sz w:val="24"/>
              </w:rPr>
              <w:t></w:t>
            </w:r>
            <w:r>
              <w:rPr>
                <w:sz w:val="24"/>
              </w:rPr>
              <w:t>0,5</w:t>
            </w:r>
          </w:p>
        </w:tc>
      </w:tr>
    </w:tbl>
    <w:p>
      <w:pPr>
        <w:pStyle w:val="Normal"/>
        <w:widowControl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widowControl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widowControl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widowControl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  <w:t>5. ТРЕБОВАНИЯ БЕЗОПАСНОСТИ.</w:t>
      </w:r>
    </w:p>
    <w:p>
      <w:pPr>
        <w:pStyle w:val="Normal"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exact" w:line="240"/>
        <w:ind w:firstLine="426"/>
        <w:jc w:val="both"/>
        <w:rPr/>
      </w:pPr>
      <w:r>
        <w:rPr>
          <w:sz w:val="24"/>
        </w:rPr>
        <w:t>5.1. Перед проведением поверки следует изучить техническое описание и инструкцию по эксплуатации на поверяемый стенд и приборы, применяемые при поверке.</w:t>
      </w:r>
    </w:p>
    <w:p>
      <w:pPr>
        <w:pStyle w:val="Normal"/>
        <w:spacing w:lineRule="exact" w:line="240"/>
        <w:ind w:firstLine="426"/>
        <w:jc w:val="both"/>
        <w:rPr/>
      </w:pPr>
      <w:r>
        <w:rPr>
          <w:sz w:val="24"/>
        </w:rPr>
        <w:t>5.2. К поверке допускаются лица, прошедшие инструктаж по технике безопасности при работе на электроустановках. </w:t>
      </w:r>
    </w:p>
    <w:p>
      <w:pPr>
        <w:pStyle w:val="Normal"/>
        <w:spacing w:lineRule="exact" w:line="240"/>
        <w:ind w:firstLine="426"/>
        <w:jc w:val="both"/>
        <w:rPr>
          <w:sz w:val="24"/>
        </w:rPr>
      </w:pPr>
      <w:r>
        <w:rPr>
          <w:sz w:val="24"/>
        </w:rPr>
        <w:t>5.3. Перед проведением поверки должны быть выполнены следующие работы:</w:t>
      </w:r>
    </w:p>
    <w:p>
      <w:pPr>
        <w:pStyle w:val="Normal"/>
        <w:numPr>
          <w:ilvl w:val="0"/>
          <w:numId w:val="4"/>
        </w:numPr>
        <w:spacing w:lineRule="exact" w:line="240"/>
        <w:jc w:val="both"/>
        <w:rPr>
          <w:sz w:val="24"/>
        </w:rPr>
      </w:pPr>
      <w:r>
        <w:rPr>
          <w:sz w:val="24"/>
        </w:rPr>
        <w:t>все детали стенда и средств поверки должны быть очищены от пыли и грязи; </w:t>
      </w:r>
    </w:p>
    <w:p>
      <w:pPr>
        <w:pStyle w:val="Normal"/>
        <w:numPr>
          <w:ilvl w:val="0"/>
          <w:numId w:val="4"/>
        </w:numPr>
        <w:spacing w:lineRule="exact" w:line="240"/>
        <w:jc w:val="both"/>
        <w:rPr>
          <w:sz w:val="24"/>
        </w:rPr>
      </w:pPr>
      <w:r>
        <w:rPr>
          <w:sz w:val="24"/>
        </w:rPr>
        <w:t>стенд должен быть заземлен.</w:t>
      </w:r>
    </w:p>
    <w:p>
      <w:pPr>
        <w:pStyle w:val="Normal"/>
        <w:spacing w:lineRule="exact" w:line="240"/>
        <w:rPr>
          <w:sz w:val="24"/>
        </w:rPr>
      </w:pPr>
      <w:r>
        <w:rPr>
          <w:sz w:val="24"/>
        </w:rPr>
      </w:r>
    </w:p>
    <w:p>
      <w:pPr>
        <w:pStyle w:val="Normal"/>
        <w:widowControl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  <w:t>6. ПОРЯДОК ПРОВЕДЕНИЯ ПОВЕРКИ</w:t>
      </w:r>
    </w:p>
    <w:p>
      <w:pPr>
        <w:pStyle w:val="Normal"/>
        <w:widowControl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widowControl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  <w:t>6.1.Внешний осмотр</w:t>
      </w:r>
    </w:p>
    <w:p>
      <w:pPr>
        <w:pStyle w:val="Normal"/>
        <w:widowControl/>
        <w:spacing w:lineRule="exact" w:line="240"/>
        <w:ind w:firstLine="426"/>
        <w:jc w:val="both"/>
        <w:rPr>
          <w:sz w:val="24"/>
        </w:rPr>
      </w:pPr>
      <w:r>
        <w:rPr>
          <w:sz w:val="24"/>
        </w:rPr>
        <w:t>При внешнем осмотре должно быть установлено:</w:t>
      </w:r>
    </w:p>
    <w:p>
      <w:pPr>
        <w:pStyle w:val="Normal"/>
        <w:widowControl/>
        <w:numPr>
          <w:ilvl w:val="0"/>
          <w:numId w:val="3"/>
        </w:numPr>
        <w:spacing w:lineRule="exact" w:line="240"/>
        <w:jc w:val="both"/>
        <w:rPr/>
      </w:pPr>
      <w:r>
        <w:rPr>
          <w:sz w:val="24"/>
        </w:rPr>
        <w:t>наличие маркировки (наименование или товарный знак фирмы-изготовителя, тип и заводской номер прибора);</w:t>
      </w:r>
    </w:p>
    <w:p>
      <w:pPr>
        <w:pStyle w:val="Normal"/>
        <w:widowControl/>
        <w:numPr>
          <w:ilvl w:val="0"/>
          <w:numId w:val="3"/>
        </w:numPr>
        <w:spacing w:lineRule="exact" w:line="240"/>
        <w:jc w:val="both"/>
        <w:rPr/>
      </w:pPr>
      <w:r>
        <w:rPr>
          <w:sz w:val="24"/>
        </w:rPr>
        <w:t>отсутствие механических повреждений корпуса стенда, соединительных проводов, сигнальных ламп и индикаторов, а также других повреждений, влияющих на работу стенда;</w:t>
      </w:r>
    </w:p>
    <w:p>
      <w:pPr>
        <w:pStyle w:val="Normal"/>
        <w:widowControl/>
        <w:numPr>
          <w:ilvl w:val="0"/>
          <w:numId w:val="3"/>
        </w:numPr>
        <w:spacing w:lineRule="exact" w:line="240"/>
        <w:jc w:val="both"/>
        <w:rPr>
          <w:sz w:val="24"/>
        </w:rPr>
      </w:pPr>
      <w:r>
        <w:rPr>
          <w:sz w:val="24"/>
        </w:rPr>
        <w:t>наличие четких надписей и отметок на органах управления.</w:t>
      </w:r>
    </w:p>
    <w:p>
      <w:pPr>
        <w:pStyle w:val="Normal"/>
        <w:spacing w:lineRule="exact" w:line="240"/>
        <w:ind w:firstLine="426"/>
        <w:jc w:val="both"/>
        <w:rPr>
          <w:sz w:val="24"/>
        </w:rPr>
      </w:pPr>
      <w:r>
        <w:rPr>
          <w:sz w:val="24"/>
        </w:rPr>
        <w:t>Комплектность стенда должна соответствовать разделу «Комплект поставки» его паспорта (или другой НД).</w:t>
      </w:r>
    </w:p>
    <w:p>
      <w:pPr>
        <w:pStyle w:val="Normal"/>
        <w:spacing w:lineRule="exact" w:line="240"/>
        <w:ind w:firstLine="426"/>
        <w:jc w:val="both"/>
        <w:rPr>
          <w:sz w:val="24"/>
        </w:rPr>
      </w:pPr>
      <w:r>
        <w:rPr>
          <w:sz w:val="24"/>
        </w:rPr>
        <w:t> </w:t>
      </w:r>
    </w:p>
    <w:p>
      <w:pPr>
        <w:pStyle w:val="Normal"/>
        <w:widowControl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  <w:t>6.2. Опробование.</w:t>
      </w:r>
    </w:p>
    <w:p>
      <w:pPr>
        <w:pStyle w:val="Normal"/>
        <w:spacing w:lineRule="exact" w:line="240"/>
        <w:ind w:firstLine="426"/>
        <w:jc w:val="both"/>
        <w:rPr/>
      </w:pPr>
      <w:r>
        <w:rPr>
          <w:sz w:val="24"/>
        </w:rPr>
        <w:t xml:space="preserve">Проверку реализации функций стенда производить визуально путём включения согласно инструкции по эксплуатации в следующей последовательности: </w:t>
      </w:r>
    </w:p>
    <w:p>
      <w:pPr>
        <w:pStyle w:val="Normal"/>
        <w:numPr>
          <w:ilvl w:val="0"/>
          <w:numId w:val="6"/>
        </w:numPr>
        <w:spacing w:lineRule="exact" w:line="240"/>
        <w:jc w:val="both"/>
        <w:rPr>
          <w:sz w:val="24"/>
        </w:rPr>
      </w:pPr>
      <w:r>
        <w:rPr>
          <w:sz w:val="24"/>
        </w:rPr>
        <w:t xml:space="preserve">подключить стенд; </w:t>
      </w:r>
    </w:p>
    <w:p>
      <w:pPr>
        <w:pStyle w:val="Normal"/>
        <w:numPr>
          <w:ilvl w:val="0"/>
          <w:numId w:val="6"/>
        </w:numPr>
        <w:spacing w:lineRule="exact" w:line="240"/>
        <w:jc w:val="both"/>
        <w:rPr/>
      </w:pPr>
      <w:r>
        <w:rPr>
          <w:sz w:val="24"/>
        </w:rPr>
        <w:t>показания на левом и правом табло приборной стойки при работе стенда на холостом ходу должны быть равны:</w:t>
      </w:r>
    </w:p>
    <w:p>
      <w:pPr>
        <w:pStyle w:val="Normal"/>
        <w:numPr>
          <w:ilvl w:val="1"/>
          <w:numId w:val="6"/>
        </w:numPr>
        <w:spacing w:lineRule="exact" w:line="240"/>
        <w:jc w:val="both"/>
        <w:rPr>
          <w:sz w:val="24"/>
        </w:rPr>
      </w:pPr>
      <w:r>
        <w:rPr>
          <w:sz w:val="24"/>
        </w:rPr>
        <w:t>для канала измерений тормозных сил - 0 кН;</w:t>
      </w:r>
    </w:p>
    <w:p>
      <w:pPr>
        <w:pStyle w:val="Normal"/>
        <w:numPr>
          <w:ilvl w:val="1"/>
          <w:numId w:val="6"/>
        </w:numPr>
        <w:spacing w:lineRule="exact" w:line="240"/>
        <w:jc w:val="both"/>
        <w:rPr/>
      </w:pPr>
      <w:r>
        <w:rPr>
          <w:sz w:val="24"/>
        </w:rPr>
        <w:t xml:space="preserve">для канала измерений </w:t>
      </w:r>
      <w:r>
        <w:rPr>
          <w:sz w:val="24"/>
          <w:szCs w:val="24"/>
        </w:rPr>
        <w:t xml:space="preserve">статической нагрузки на ось </w:t>
      </w:r>
      <w:r>
        <w:rPr>
          <w:sz w:val="24"/>
        </w:rPr>
        <w:t>автомобиля – 0 Н;</w:t>
      </w:r>
    </w:p>
    <w:p>
      <w:pPr>
        <w:pStyle w:val="Normal"/>
        <w:numPr>
          <w:ilvl w:val="1"/>
          <w:numId w:val="6"/>
        </w:numPr>
        <w:spacing w:lineRule="exact" w:line="240"/>
        <w:jc w:val="both"/>
        <w:rPr>
          <w:sz w:val="24"/>
        </w:rPr>
      </w:pPr>
      <w:r>
        <w:rPr>
          <w:sz w:val="24"/>
        </w:rPr>
        <w:t>для канала измерений суммарного схождения колес автомобиля - 0 мм;</w:t>
      </w:r>
    </w:p>
    <w:p>
      <w:pPr>
        <w:pStyle w:val="Normal"/>
        <w:numPr>
          <w:ilvl w:val="1"/>
          <w:numId w:val="6"/>
        </w:numPr>
        <w:spacing w:lineRule="exact" w:line="240"/>
        <w:jc w:val="both"/>
        <w:rPr>
          <w:sz w:val="24"/>
        </w:rPr>
      </w:pPr>
      <w:r>
        <w:rPr>
          <w:sz w:val="24"/>
        </w:rPr>
        <w:t>для канала измерений усилий, создаваемых на педали тормоза - 0 Н;</w:t>
      </w:r>
    </w:p>
    <w:p>
      <w:pPr>
        <w:pStyle w:val="Normal"/>
        <w:numPr>
          <w:ilvl w:val="0"/>
          <w:numId w:val="6"/>
        </w:numPr>
        <w:spacing w:lineRule="exact" w:line="240"/>
        <w:jc w:val="both"/>
        <w:rPr/>
      </w:pPr>
      <w:r>
        <w:rPr>
          <w:sz w:val="24"/>
        </w:rPr>
        <w:t>приложением силы в направлении движения автомобиля к правой и левой платформам привода тормозного блока убедиться в работоспособности силоизмерительных тензометрических датчиков по изменениям соответствующих показаний на табло приборной стойки;</w:t>
      </w:r>
    </w:p>
    <w:p>
      <w:pPr>
        <w:pStyle w:val="Normal"/>
        <w:numPr>
          <w:ilvl w:val="0"/>
          <w:numId w:val="6"/>
        </w:numPr>
        <w:spacing w:lineRule="exact" w:line="240"/>
        <w:jc w:val="both"/>
        <w:rPr/>
      </w:pPr>
      <w:r>
        <w:rPr>
          <w:sz w:val="24"/>
        </w:rPr>
        <w:t xml:space="preserve">приложением силы в вертикальном направлении к платформам для измерений </w:t>
      </w:r>
      <w:r>
        <w:rPr>
          <w:sz w:val="24"/>
          <w:szCs w:val="24"/>
        </w:rPr>
        <w:t xml:space="preserve">статической нагрузки на ось </w:t>
      </w:r>
      <w:r>
        <w:rPr>
          <w:sz w:val="24"/>
        </w:rPr>
        <w:t>убедиться в работоспособности силоизмерительных тензометрических датчиков по изменениям соответствующих показаний на табло приборной стойки;</w:t>
      </w:r>
    </w:p>
    <w:p>
      <w:pPr>
        <w:pStyle w:val="Normal"/>
        <w:numPr>
          <w:ilvl w:val="0"/>
          <w:numId w:val="6"/>
        </w:numPr>
        <w:spacing w:lineRule="exact" w:line="240"/>
        <w:jc w:val="both"/>
        <w:rPr/>
      </w:pPr>
      <w:r>
        <w:rPr>
          <w:spacing w:val="-6"/>
          <w:sz w:val="24"/>
        </w:rPr>
        <w:t xml:space="preserve"> </w:t>
      </w:r>
      <w:r>
        <w:rPr>
          <w:spacing w:val="-6"/>
          <w:sz w:val="24"/>
        </w:rPr>
        <w:t xml:space="preserve">прикладывая усилие к платформе измерения схождения колес автомобиля, смещая ее вправо и влево, убедитесь, что на табло приборной стойки появляются </w:t>
      </w:r>
      <w:r>
        <w:rPr>
          <w:sz w:val="24"/>
        </w:rPr>
        <w:t>соответствующие</w:t>
      </w:r>
      <w:r>
        <w:rPr>
          <w:spacing w:val="-6"/>
          <w:sz w:val="24"/>
        </w:rPr>
        <w:t xml:space="preserve"> показания.</w:t>
      </w:r>
    </w:p>
    <w:p>
      <w:pPr>
        <w:pStyle w:val="Normal"/>
        <w:spacing w:lineRule="exact" w:line="240"/>
        <w:ind w:firstLine="426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Функции стенда должны соответствовать НД на него.</w:t>
      </w:r>
    </w:p>
    <w:p>
      <w:pPr>
        <w:pStyle w:val="Normal"/>
        <w:spacing w:lineRule="exact" w:line="240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exact" w:line="240"/>
        <w:jc w:val="center"/>
        <w:rPr/>
      </w:pPr>
      <w:r>
        <w:rPr>
          <w:b/>
          <w:sz w:val="24"/>
        </w:rPr>
        <w:t>6.3. Определение метрологических характеристик стенда.</w:t>
      </w:r>
    </w:p>
    <w:p>
      <w:pPr>
        <w:pStyle w:val="Normal"/>
        <w:spacing w:lineRule="exact" w:line="240"/>
        <w:ind w:firstLine="426"/>
        <w:jc w:val="both"/>
        <w:rPr>
          <w:sz w:val="24"/>
        </w:rPr>
      </w:pPr>
      <w:r>
        <w:rPr>
          <w:sz w:val="24"/>
        </w:rPr>
        <w:t>6.3.1. Определение погрешности измерений тормозной силы.</w:t>
      </w:r>
    </w:p>
    <w:p>
      <w:pPr>
        <w:pStyle w:val="2"/>
        <w:rPr/>
      </w:pPr>
      <w:r>
        <w:rPr/>
        <w:t>Погрешность измерений тормозной силы стенда определяется с помощью силоизмерительного нажимного приспособления и эталонного динамометра, которые последовательно устанавливаются на левой и правой платформах. Усилия задаются путем растягивания динамометра, установленного в одно из плеч нажимного приспособления. Величины усилий, задаваемых по динамометру: 1000, 2000, 3000, 4000, 5000, 6000, 7000, 8000, 9000, 10000 Н.</w:t>
      </w:r>
    </w:p>
    <w:p>
      <w:pPr>
        <w:pStyle w:val="Normal"/>
        <w:spacing w:lineRule="exact" w:line="240"/>
        <w:ind w:firstLine="426"/>
        <w:jc w:val="both"/>
        <w:rPr>
          <w:sz w:val="24"/>
        </w:rPr>
      </w:pPr>
      <w:r>
        <w:rPr>
          <w:sz w:val="24"/>
        </w:rPr>
        <w:t>Относительная погрешность измерений тормозной силы определяется по формуле:</w:t>
      </w:r>
    </w:p>
    <w:p>
      <w:pPr>
        <w:pStyle w:val="Normal"/>
        <w:ind w:firstLine="425"/>
        <w:jc w:val="center"/>
        <w:rPr>
          <w:sz w:val="24"/>
        </w:rPr>
      </w:pPr>
      <w:r>
        <w:rPr>
          <w:sz w:val="24"/>
        </w:rPr>
      </w:r>
      <m:oMathPara xmlns:m="http://schemas.openxmlformats.org/officeDocument/2006/math">
        <m:oMathParaPr>
          <m:jc m:val="center"/>
        </m:oMathParaPr>
        <m:oMath>
          <m:sSub>
            <m:e>
              <m:r>
                <w:rPr>
                  <w:rFonts w:ascii="Cambria Math" w:hAnsi="Cambria Math"/>
                </w:rPr>
                <m:t xml:space="preserve">Δ</m:t>
              </m:r>
            </m:e>
            <m:sub>
              <m:r>
                <w:rPr>
                  <w:rFonts w:ascii="Cambria Math" w:hAnsi="Cambria Math"/>
                </w:rPr>
                <m:t xml:space="preserve">1</m:t>
              </m:r>
            </m:sub>
          </m:sSub>
          <m:r>
            <w:rPr>
              <w:rFonts w:ascii="Cambria Math" w:hAnsi="Cambria Math"/>
            </w:rPr>
            <m:t xml:space="preserve">=</m:t>
          </m:r>
          <m:f>
            <m:num>
              <m:sSub>
                <m:e>
                  <m:r>
                    <w:rPr>
                      <w:rFonts w:ascii="Cambria Math" w:hAnsi="Cambria Math"/>
                    </w:rPr>
                    <m:t xml:space="preserve">P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  <m:r>
                <w:rPr>
                  <w:rFonts w:ascii="Cambria Math" w:hAnsi="Cambria Math"/>
                </w:rPr>
                <m:t xml:space="preserve">−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P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oi</m:t>
                  </m:r>
                </m:sub>
              </m:sSub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P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oi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×</m:t>
          </m:r>
          <m:r>
            <m:rPr>
              <m:lit/>
              <m:nor/>
            </m:rPr>
            <w:rPr>
              <w:rFonts w:ascii="Cambria Math" w:hAnsi="Cambria Math"/>
            </w:rPr>
            <m:t xml:space="preserve">100%</m:t>
          </m:r>
        </m:oMath>
      </m:oMathPara>
    </w:p>
    <w:p>
      <w:pPr>
        <w:pStyle w:val="Normal"/>
        <w:spacing w:lineRule="exact" w:line="240"/>
        <w:ind w:firstLine="426"/>
        <w:rPr/>
      </w:pPr>
      <w:r>
        <w:rPr>
          <w:sz w:val="24"/>
        </w:rPr>
        <w:t>где:</w:t>
        <w:tab/>
      </w:r>
      <w:r>
        <w:rPr>
          <w:sz w:val="24"/>
          <w:lang w:val="en-US"/>
        </w:rPr>
        <w:t>P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 – текущее показание на табло стенда (результат измерений), Н;</w:t>
      </w:r>
    </w:p>
    <w:p>
      <w:pPr>
        <w:pStyle w:val="Normal"/>
        <w:spacing w:lineRule="exact" w:line="240"/>
        <w:ind w:left="720" w:firstLine="720"/>
        <w:rPr/>
      </w:pPr>
      <w:r>
        <w:rPr>
          <w:sz w:val="24"/>
          <w:lang w:val="en-US"/>
        </w:rPr>
        <w:t>P</w:t>
      </w:r>
      <w:r>
        <w:rPr>
          <w:sz w:val="24"/>
          <w:vertAlign w:val="subscript"/>
          <w:lang w:val="en-US"/>
        </w:rPr>
        <w:t>oi</w:t>
      </w:r>
      <w:r>
        <w:rPr>
          <w:sz w:val="24"/>
        </w:rPr>
        <w:t xml:space="preserve"> – текущее показание эталонного динамометра, Н.</w:t>
      </w:r>
    </w:p>
    <w:p>
      <w:pPr>
        <w:pStyle w:val="Normal"/>
        <w:spacing w:lineRule="exact" w:line="240"/>
        <w:ind w:firstLine="426"/>
        <w:jc w:val="both"/>
        <w:rPr/>
      </w:pPr>
      <w:r>
        <w:rPr>
          <w:b/>
          <w:spacing w:val="-6"/>
          <w:sz w:val="24"/>
        </w:rPr>
        <w:t xml:space="preserve">Пределы </w:t>
      </w:r>
      <w:r>
        <w:rPr>
          <w:b/>
          <w:bCs/>
          <w:iCs/>
          <w:sz w:val="24"/>
          <w:szCs w:val="24"/>
        </w:rPr>
        <w:t>относительной</w:t>
      </w:r>
      <w:r>
        <w:rPr>
          <w:b/>
          <w:sz w:val="24"/>
        </w:rPr>
        <w:t xml:space="preserve"> погрешности измерений тормозной силы для каждой силоизмерительной платформы </w:t>
      </w:r>
      <w:r>
        <w:rPr>
          <w:rFonts w:eastAsia="Symbol" w:cs="Symbol" w:ascii="Symbol" w:hAnsi="Symbol"/>
          <w:b/>
          <w:color w:val="000000"/>
          <w:sz w:val="24"/>
        </w:rPr>
        <w:t></w:t>
      </w:r>
      <w:r>
        <w:rPr>
          <w:b/>
          <w:color w:val="000000"/>
          <w:sz w:val="24"/>
          <w:vertAlign w:val="subscript"/>
        </w:rPr>
        <w:t xml:space="preserve">1 </w:t>
      </w:r>
      <w:r>
        <w:rPr>
          <w:b/>
          <w:sz w:val="24"/>
        </w:rPr>
        <w:t xml:space="preserve">не должны превышать величин </w:t>
      </w:r>
      <w:r>
        <w:rPr>
          <w:rFonts w:eastAsia="Symbol" w:cs="Symbol" w:ascii="Symbol" w:hAnsi="Symbol"/>
          <w:b/>
          <w:color w:val="000000"/>
          <w:sz w:val="24"/>
        </w:rPr>
        <w:t></w:t>
      </w:r>
      <w:r>
        <w:rPr>
          <w:b/>
          <w:color w:val="000000"/>
          <w:sz w:val="24"/>
        </w:rPr>
        <w:t>2,5</w:t>
      </w:r>
      <w:r>
        <w:rPr>
          <w:b/>
          <w:sz w:val="24"/>
        </w:rPr>
        <w:t>%. </w:t>
      </w:r>
    </w:p>
    <w:p>
      <w:pPr>
        <w:pStyle w:val="Normal"/>
        <w:spacing w:lineRule="exact" w:line="240"/>
        <w:jc w:val="both"/>
        <w:rPr/>
      </w:pPr>
      <w:r>
        <w:rPr>
          <w:sz w:val="24"/>
        </w:rPr>
        <w:t xml:space="preserve">6.3.2. </w:t>
      </w:r>
      <w:r>
        <w:rPr>
          <w:sz w:val="24"/>
          <w:szCs w:val="24"/>
        </w:rPr>
        <w:t>Определение погрешности измерений статической нагрузки на ось автотранспортного средства проводится следующим образом:</w:t>
      </w:r>
    </w:p>
    <w:p>
      <w:pPr>
        <w:pStyle w:val="Normal"/>
        <w:widowControl/>
        <w:numPr>
          <w:ilvl w:val="0"/>
          <w:numId w:val="7"/>
        </w:numPr>
        <w:overflowPunct w:val="false"/>
        <w:autoSpaceDE w:val="false"/>
        <w:spacing w:lineRule="exact" w:line="240"/>
        <w:jc w:val="both"/>
        <w:textAlignment w:val="baseline"/>
        <w:rPr/>
      </w:pPr>
      <w:r>
        <w:rPr>
          <w:sz w:val="24"/>
          <w:szCs w:val="24"/>
        </w:rPr>
        <w:t xml:space="preserve">перевести стенд в режим измерений статической нагрузки на ось. Показание на экране монитора приборной стойки без нагрузки должно быть равно 0,00000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;</w:t>
      </w:r>
    </w:p>
    <w:p>
      <w:pPr>
        <w:pStyle w:val="Normal"/>
        <w:widowControl/>
        <w:numPr>
          <w:ilvl w:val="0"/>
          <w:numId w:val="7"/>
        </w:numPr>
        <w:spacing w:lineRule="exact" w:line="240"/>
        <w:jc w:val="both"/>
        <w:rPr/>
      </w:pPr>
      <w:r>
        <w:rPr>
          <w:sz w:val="24"/>
          <w:szCs w:val="24"/>
        </w:rPr>
        <w:t xml:space="preserve">погрешность измерений статической нагрузки на ось </w:t>
      </w:r>
      <w:r>
        <w:rPr>
          <w:color w:val="000000"/>
          <w:sz w:val="24"/>
          <w:szCs w:val="24"/>
        </w:rPr>
        <w:t>автотранспортных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средств</w:t>
      </w:r>
      <w:r>
        <w:rPr>
          <w:sz w:val="24"/>
          <w:szCs w:val="24"/>
        </w:rPr>
        <w:t xml:space="preserve"> определяется с помощью эталонных грузов. </w:t>
      </w:r>
    </w:p>
    <w:p>
      <w:pPr>
        <w:pStyle w:val="Normal"/>
        <w:widowControl/>
        <w:numPr>
          <w:ilvl w:val="0"/>
          <w:numId w:val="7"/>
        </w:numPr>
        <w:spacing w:lineRule="exact" w:line="240"/>
        <w:jc w:val="both"/>
        <w:rPr/>
      </w:pPr>
      <w:r>
        <w:rPr>
          <w:sz w:val="24"/>
          <w:szCs w:val="24"/>
        </w:rPr>
        <w:t>последовательно размещая на левой измерительной пластине образцовые грузы массой по 20 кг, в количестве: 20</w:t>
      </w:r>
      <w:r>
        <w:rPr>
          <w:rFonts w:eastAsia="Symbol" w:cs="Symbol" w:ascii="Symbol" w:hAnsi="Symbol"/>
          <w:sz w:val="24"/>
          <w:szCs w:val="24"/>
        </w:rPr>
        <w:t></w:t>
      </w:r>
      <w:r>
        <w:rPr>
          <w:sz w:val="24"/>
          <w:szCs w:val="24"/>
        </w:rPr>
        <w:t>10=200, 20</w:t>
      </w:r>
      <w:r>
        <w:rPr>
          <w:rFonts w:eastAsia="Symbol" w:cs="Symbol" w:ascii="Symbol" w:hAnsi="Symbol"/>
          <w:sz w:val="24"/>
          <w:szCs w:val="24"/>
        </w:rPr>
        <w:t></w:t>
      </w:r>
      <w:r>
        <w:rPr>
          <w:sz w:val="24"/>
          <w:szCs w:val="24"/>
        </w:rPr>
        <w:t>20=400, 20</w:t>
      </w:r>
      <w:r>
        <w:rPr>
          <w:rFonts w:eastAsia="Symbol" w:cs="Symbol" w:ascii="Symbol" w:hAnsi="Symbol"/>
          <w:sz w:val="24"/>
          <w:szCs w:val="24"/>
        </w:rPr>
        <w:t></w:t>
      </w:r>
      <w:r>
        <w:rPr>
          <w:sz w:val="24"/>
          <w:szCs w:val="24"/>
        </w:rPr>
        <w:t>30=600, 20</w:t>
      </w:r>
      <w:r>
        <w:rPr>
          <w:rFonts w:eastAsia="Symbol" w:cs="Symbol" w:ascii="Symbol" w:hAnsi="Symbol"/>
          <w:sz w:val="24"/>
          <w:szCs w:val="24"/>
        </w:rPr>
        <w:t></w:t>
      </w:r>
      <w:r>
        <w:rPr>
          <w:sz w:val="24"/>
          <w:szCs w:val="24"/>
        </w:rPr>
        <w:t>40=800 кг, снимать показания на экране монитора приборной стойки;</w:t>
      </w:r>
    </w:p>
    <w:p>
      <w:pPr>
        <w:pStyle w:val="Normal"/>
        <w:widowControl/>
        <w:numPr>
          <w:ilvl w:val="0"/>
          <w:numId w:val="7"/>
        </w:numPr>
        <w:spacing w:lineRule="exact" w:line="240"/>
        <w:jc w:val="both"/>
        <w:rPr/>
      </w:pPr>
      <w:r>
        <w:rPr>
          <w:sz w:val="24"/>
          <w:szCs w:val="24"/>
        </w:rPr>
        <w:t>аналогичные измерения провести для правой измерительной пластины.</w:t>
      </w:r>
    </w:p>
    <w:p>
      <w:pPr>
        <w:pStyle w:val="3"/>
        <w:spacing w:lineRule="exact" w:line="240" w:before="0" w:after="0"/>
        <w:ind w:left="0" w:hanging="0"/>
        <w:jc w:val="both"/>
        <w:rPr/>
      </w:pPr>
      <w:r>
        <w:rPr>
          <w:bCs/>
          <w:iCs/>
          <w:sz w:val="24"/>
          <w:szCs w:val="24"/>
        </w:rPr>
        <w:t>Относительная погрешность измерений статической нагрузки на ось автомобиля в каждой текущей точке, определяется по формуле: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Δ</m:t>
          </m:r>
          <m:sPre>
            <m:sub>
              <m:r>
                <w:rPr>
                  <w:rFonts w:ascii="Cambria Math" w:hAnsi="Cambria Math"/>
                </w:rPr>
                <m:t xml:space="preserve">2</m:t>
              </m:r>
            </m:sub>
            <m:sup/>
            <m:e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/>
              </m:r>
            </m:e>
          </m:sPre>
          <m:r>
            <w:rPr>
              <w:rFonts w:ascii="Cambria Math" w:hAnsi="Cambria Math"/>
            </w:rPr>
            <m:t xml:space="preserve">=</m:t>
          </m:r>
          <m:f>
            <m:num>
              <m:sSub>
                <m:e>
                  <m:r>
                    <w:rPr>
                      <w:rFonts w:ascii="Cambria Math" w:hAnsi="Cambria Math"/>
                    </w:rPr>
                    <m:t xml:space="preserve">M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о</m:t>
                  </m:r>
                </m:sub>
              </m:sSub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g</m:t>
              </m:r>
              <m:r>
                <w:rPr>
                  <w:rFonts w:ascii="Cambria Math" w:hAnsi="Cambria Math"/>
                </w:rPr>
                <m:t xml:space="preserve">−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M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M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o</m:t>
                  </m:r>
                </m:sub>
              </m:sSub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g</m:t>
              </m:r>
            </m:den>
          </m:f>
          <m:r>
            <w:rPr>
              <w:rFonts w:ascii="Cambria Math" w:hAnsi="Cambria Math"/>
            </w:rPr>
            <m:t xml:space="preserve">×</m:t>
          </m:r>
          <m:r>
            <m:rPr>
              <m:lit/>
              <m:nor/>
            </m:rPr>
            <w:rPr>
              <w:rFonts w:ascii="Cambria Math" w:hAnsi="Cambria Math"/>
            </w:rPr>
            <m:t xml:space="preserve">100%</m:t>
          </m:r>
        </m:oMath>
      </m:oMathPara>
    </w:p>
    <w:p>
      <w:pPr>
        <w:pStyle w:val="Normal"/>
        <w:spacing w:lineRule="exact" w:line="240"/>
        <w:ind w:firstLine="720"/>
        <w:jc w:val="both"/>
        <w:rPr/>
      </w:pPr>
      <w:r>
        <w:rPr>
          <w:sz w:val="24"/>
          <w:szCs w:val="24"/>
        </w:rPr>
        <w:t>где:</w:t>
        <w:tab/>
        <w:t>-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 xml:space="preserve"> - показания на экране монитора устройства (результат измерений), Н;</w:t>
      </w:r>
    </w:p>
    <w:p>
      <w:pPr>
        <w:pStyle w:val="Normal"/>
        <w:spacing w:lineRule="exact" w:line="240"/>
        <w:ind w:left="720" w:firstLine="720"/>
        <w:jc w:val="both"/>
        <w:rPr/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 - масса образцовых грузов, кг;</w:t>
      </w:r>
    </w:p>
    <w:p>
      <w:pPr>
        <w:pStyle w:val="Normal"/>
        <w:spacing w:lineRule="exact" w:line="240"/>
        <w:ind w:left="720" w:firstLine="720"/>
        <w:jc w:val="both"/>
        <w:rPr/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 xml:space="preserve"> – величина ускорения свободного падения.</w:t>
      </w:r>
    </w:p>
    <w:p>
      <w:pPr>
        <w:pStyle w:val="Normal"/>
        <w:spacing w:lineRule="exact" w:line="240"/>
        <w:ind w:firstLine="720"/>
        <w:jc w:val="both"/>
        <w:rPr/>
      </w:pPr>
      <w:r>
        <w:rPr>
          <w:b/>
          <w:spacing w:val="-6"/>
          <w:sz w:val="24"/>
        </w:rPr>
        <w:t xml:space="preserve">Пределы </w:t>
      </w:r>
      <w:r>
        <w:rPr>
          <w:b/>
          <w:bCs/>
          <w:iCs/>
          <w:sz w:val="24"/>
          <w:szCs w:val="24"/>
        </w:rPr>
        <w:t>относительной погрешности измерений статической нагрузки на ось автомобиля</w:t>
      </w:r>
      <w:r>
        <w:rPr>
          <w:b/>
          <w:sz w:val="24"/>
          <w:szCs w:val="24"/>
        </w:rPr>
        <w:t xml:space="preserve"> </w:t>
      </w:r>
      <w:r>
        <w:rPr>
          <w:rFonts w:eastAsia="Symbol" w:cs="Symbol" w:ascii="Symbol" w:hAnsi="Symbol"/>
          <w:b/>
          <w:color w:val="000000"/>
          <w:sz w:val="24"/>
        </w:rPr>
        <w:t></w:t>
      </w:r>
      <w:r>
        <w:rPr>
          <w:b/>
          <w:color w:val="000000"/>
          <w:sz w:val="24"/>
          <w:vertAlign w:val="subscript"/>
        </w:rPr>
        <w:t xml:space="preserve">2 </w:t>
      </w:r>
      <w:r>
        <w:rPr>
          <w:b/>
          <w:bCs/>
          <w:iCs/>
          <w:sz w:val="24"/>
          <w:szCs w:val="24"/>
        </w:rPr>
        <w:t xml:space="preserve">не должны превышать величин </w:t>
      </w:r>
      <w:r>
        <w:rPr>
          <w:rFonts w:eastAsia="Symbol" w:cs="Symbol" w:ascii="Symbol" w:hAnsi="Symbol"/>
          <w:b/>
          <w:color w:val="000000"/>
          <w:sz w:val="24"/>
        </w:rPr>
        <w:t></w:t>
      </w:r>
      <w:r>
        <w:rPr>
          <w:b/>
          <w:bCs/>
          <w:iCs/>
          <w:sz w:val="24"/>
          <w:szCs w:val="24"/>
        </w:rPr>
        <w:t>3%.</w:t>
      </w:r>
    </w:p>
    <w:p>
      <w:pPr>
        <w:pStyle w:val="Normal"/>
        <w:spacing w:lineRule="exact" w:line="240"/>
        <w:ind w:firstLine="426"/>
        <w:rPr/>
      </w:pPr>
      <w:r>
        <w:rPr>
          <w:sz w:val="24"/>
        </w:rPr>
        <w:t>6.3.3. Определение погрешности измерений усилия, создаваемого на педали тормоза, проводится следующим образом:</w:t>
      </w:r>
    </w:p>
    <w:p>
      <w:pPr>
        <w:pStyle w:val="Normal"/>
        <w:numPr>
          <w:ilvl w:val="0"/>
          <w:numId w:val="2"/>
        </w:numPr>
        <w:spacing w:lineRule="exact" w:line="240"/>
        <w:jc w:val="both"/>
        <w:rPr>
          <w:sz w:val="24"/>
        </w:rPr>
      </w:pPr>
      <w:r>
        <w:rPr>
          <w:sz w:val="24"/>
        </w:rPr>
        <w:t>перевести стенд в режим измерений усилий на педали тормоза. Показания на дисплее измерительного блока на холостом ходу должны быть равны 0,000 Н;</w:t>
      </w:r>
    </w:p>
    <w:p>
      <w:pPr>
        <w:pStyle w:val="Normal"/>
        <w:numPr>
          <w:ilvl w:val="0"/>
          <w:numId w:val="2"/>
        </w:numPr>
        <w:spacing w:lineRule="exact" w:line="240"/>
        <w:jc w:val="both"/>
        <w:rPr>
          <w:sz w:val="24"/>
        </w:rPr>
      </w:pPr>
      <w:r>
        <w:rPr>
          <w:sz w:val="24"/>
        </w:rPr>
        <w:t>приложить силу к датчику, последовательно размещая на поверяемой платформе силоизмерительного устройства образцовые грузы массой 10, 20, 40, 50, 60, 70 кг.</w:t>
      </w:r>
    </w:p>
    <w:p>
      <w:pPr>
        <w:pStyle w:val="Normal"/>
        <w:spacing w:lineRule="exact" w:line="240"/>
        <w:ind w:firstLine="426"/>
        <w:jc w:val="both"/>
        <w:rPr/>
      </w:pPr>
      <w:r>
        <w:rPr>
          <w:sz w:val="24"/>
        </w:rPr>
        <w:t>Относительная погрешность измерений усилий, создаваемых на педали тормоза, определяется по формуле:</w:t>
      </w:r>
    </w:p>
    <w:p>
      <w:pPr>
        <w:pStyle w:val="Normal"/>
        <w:ind w:firstLine="425"/>
        <w:jc w:val="center"/>
        <w:rPr>
          <w:sz w:val="24"/>
        </w:rPr>
      </w:pPr>
      <w:r>
        <w:rPr>
          <w:sz w:val="24"/>
        </w:rPr>
      </w:r>
      <m:oMathPara xmlns:m="http://schemas.openxmlformats.org/officeDocument/2006/math">
        <m:oMathParaPr>
          <m:jc m:val="center"/>
        </m:oMathParaPr>
        <m:oMath>
          <m:sSub>
            <m:e>
              <m:r>
                <w:rPr>
                  <w:rFonts w:ascii="Cambria Math" w:hAnsi="Cambria Math"/>
                </w:rPr>
                <m:t xml:space="preserve">Δ</m:t>
              </m:r>
            </m:e>
            <m:sub>
              <m:r>
                <w:rPr>
                  <w:rFonts w:ascii="Cambria Math" w:hAnsi="Cambria Math"/>
                </w:rPr>
                <m:t xml:space="preserve">3</m:t>
              </m:r>
            </m:sub>
          </m:sSub>
          <m:r>
            <w:rPr>
              <w:rFonts w:ascii="Cambria Math" w:hAnsi="Cambria Math"/>
            </w:rPr>
            <m:t xml:space="preserve">=</m:t>
          </m:r>
          <m:f>
            <m:num>
              <m:sSub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p</m:t>
                  </m:r>
                </m:sub>
              </m:sSub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g</m:t>
              </m:r>
              <m:r>
                <w:rPr>
                  <w:rFonts w:ascii="Cambria Math" w:hAnsi="Cambria Math"/>
                </w:rPr>
                <m:t xml:space="preserve">−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р</m:t>
                  </m:r>
                </m:sub>
              </m:sSub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g</m:t>
              </m:r>
            </m:den>
          </m:f>
          <m:r>
            <w:rPr>
              <w:rFonts w:ascii="Cambria Math" w:hAnsi="Cambria Math"/>
            </w:rPr>
            <m:t xml:space="preserve">×</m:t>
          </m:r>
          <m:r>
            <m:rPr>
              <m:lit/>
              <m:nor/>
            </m:rPr>
            <w:rPr>
              <w:rFonts w:ascii="Cambria Math" w:hAnsi="Cambria Math"/>
            </w:rPr>
            <m:t xml:space="preserve">100%</m:t>
          </m:r>
        </m:oMath>
      </m:oMathPara>
    </w:p>
    <w:p>
      <w:pPr>
        <w:pStyle w:val="Normal"/>
        <w:spacing w:lineRule="exact" w:line="240"/>
        <w:ind w:left="1434" w:hanging="1008"/>
        <w:rPr/>
      </w:pPr>
      <w:r>
        <w:rPr>
          <w:sz w:val="24"/>
        </w:rPr>
        <w:t>где:</w:t>
        <w:tab/>
      </w:r>
      <w:r>
        <w:rPr>
          <w:sz w:val="24"/>
          <w:lang w:val="en-US"/>
        </w:rPr>
        <w:t>F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 - показания на дисплее измерительного блока (результат измерения), Н;</w:t>
      </w:r>
    </w:p>
    <w:p>
      <w:pPr>
        <w:pStyle w:val="Normal"/>
        <w:spacing w:lineRule="exact" w:line="240"/>
        <w:ind w:left="1008" w:firstLine="426"/>
        <w:rPr/>
      </w:pPr>
      <w:r>
        <w:rPr>
          <w:sz w:val="24"/>
          <w:lang w:val="en-US"/>
        </w:rPr>
        <w:t>F</w:t>
      </w:r>
      <w:r>
        <w:rPr>
          <w:sz w:val="24"/>
          <w:vertAlign w:val="subscript"/>
          <w:lang w:val="en-US"/>
        </w:rPr>
        <w:t>p</w:t>
      </w:r>
      <w:r>
        <w:rPr>
          <w:sz w:val="24"/>
        </w:rPr>
        <w:t xml:space="preserve"> - сила, создаваемая на устройстве наборами эталонных грузов, Н;</w:t>
      </w:r>
    </w:p>
    <w:p>
      <w:pPr>
        <w:pStyle w:val="Normal"/>
        <w:spacing w:lineRule="exact" w:line="240"/>
        <w:ind w:left="720" w:firstLine="720"/>
        <w:jc w:val="both"/>
        <w:rPr/>
      </w:pPr>
      <w:r>
        <w:rPr>
          <w:sz w:val="24"/>
          <w:lang w:val="en-US"/>
        </w:rPr>
        <w:t>g</w:t>
      </w:r>
      <w:r>
        <w:rPr>
          <w:sz w:val="24"/>
        </w:rPr>
        <w:t xml:space="preserve"> - </w:t>
      </w:r>
      <w:r>
        <w:rPr>
          <w:sz w:val="24"/>
          <w:szCs w:val="24"/>
        </w:rPr>
        <w:t>величина ускорения свободного падения.</w:t>
      </w:r>
    </w:p>
    <w:p>
      <w:pPr>
        <w:pStyle w:val="Normal"/>
        <w:spacing w:lineRule="exact" w:line="240"/>
        <w:ind w:firstLine="426"/>
        <w:jc w:val="both"/>
        <w:rPr/>
      </w:pPr>
      <w:r>
        <w:rPr>
          <w:b/>
          <w:spacing w:val="-6"/>
          <w:sz w:val="24"/>
        </w:rPr>
        <w:t xml:space="preserve">Пределы </w:t>
      </w:r>
      <w:r>
        <w:rPr>
          <w:b/>
          <w:bCs/>
          <w:sz w:val="24"/>
          <w:szCs w:val="24"/>
        </w:rPr>
        <w:t>относительной погрешности измерений</w:t>
      </w:r>
      <w:r>
        <w:rPr>
          <w:b/>
          <w:sz w:val="24"/>
        </w:rPr>
        <w:t xml:space="preserve"> усилий, создаваемых на педали тормоза </w:t>
      </w:r>
      <w:r>
        <w:rPr>
          <w:rFonts w:eastAsia="Symbol" w:cs="Symbol" w:ascii="Symbol" w:hAnsi="Symbol"/>
          <w:b/>
          <w:color w:val="000000"/>
          <w:sz w:val="24"/>
        </w:rPr>
        <w:t></w:t>
      </w:r>
      <w:r>
        <w:rPr>
          <w:b/>
          <w:color w:val="000000"/>
          <w:sz w:val="24"/>
          <w:vertAlign w:val="subscript"/>
        </w:rPr>
        <w:t>3</w:t>
      </w:r>
      <w:r>
        <w:rPr>
          <w:b/>
          <w:sz w:val="24"/>
        </w:rPr>
        <w:t xml:space="preserve">, не должны превышать величин </w:t>
      </w:r>
      <w:r>
        <w:rPr>
          <w:rFonts w:eastAsia="Symbol" w:cs="Symbol" w:ascii="Symbol" w:hAnsi="Symbol"/>
          <w:color w:val="000000"/>
          <w:sz w:val="24"/>
        </w:rPr>
        <w:t></w:t>
      </w:r>
      <w:r>
        <w:rPr>
          <w:b/>
          <w:color w:val="000000"/>
          <w:sz w:val="24"/>
        </w:rPr>
        <w:t>2</w:t>
      </w:r>
      <w:r>
        <w:rPr>
          <w:b/>
          <w:sz w:val="24"/>
        </w:rPr>
        <w:t>%.</w:t>
      </w:r>
    </w:p>
    <w:p>
      <w:pPr>
        <w:pStyle w:val="Normal"/>
        <w:spacing w:lineRule="exact" w:line="240"/>
        <w:ind w:firstLine="426"/>
        <w:rPr/>
      </w:pPr>
      <w:r>
        <w:rPr>
          <w:sz w:val="24"/>
        </w:rPr>
        <w:t xml:space="preserve">6.3.4. Определение погрешности измерений </w:t>
      </w:r>
      <w:r>
        <w:rPr>
          <w:color w:val="000000"/>
          <w:sz w:val="24"/>
        </w:rPr>
        <w:t>суммарного схождения</w:t>
      </w:r>
      <w:r>
        <w:rPr>
          <w:sz w:val="24"/>
        </w:rPr>
        <w:t xml:space="preserve"> колес автомобиля производится с помощью индикатора часового типа, закрепленного на платформе в следующей последовательности:</w:t>
      </w:r>
    </w:p>
    <w:p>
      <w:pPr>
        <w:pStyle w:val="Normal"/>
        <w:numPr>
          <w:ilvl w:val="0"/>
          <w:numId w:val="5"/>
        </w:numPr>
        <w:spacing w:lineRule="exact" w:line="240"/>
        <w:rPr/>
      </w:pPr>
      <w:r>
        <w:rPr>
          <w:sz w:val="24"/>
        </w:rPr>
        <w:t xml:space="preserve">платформу перемещают в обе стороны при помощи винтового соединения, устанавливая на индикаторе часового типа значения перемещений равные: </w:t>
      </w:r>
      <w:r>
        <w:rPr>
          <w:sz w:val="24"/>
          <w:lang w:val="en-US"/>
        </w:rPr>
        <w:t>L</w:t>
      </w:r>
      <w:r>
        <w:rPr>
          <w:sz w:val="24"/>
          <w:vertAlign w:val="subscript"/>
        </w:rPr>
        <w:t>эт</w:t>
      </w:r>
      <w:r>
        <w:rPr>
          <w:sz w:val="24"/>
        </w:rPr>
        <w:t xml:space="preserve"> = 2,74; 5,48; 8,22; 15,07 мм;</w:t>
      </w:r>
    </w:p>
    <w:p>
      <w:pPr>
        <w:pStyle w:val="Normal"/>
        <w:numPr>
          <w:ilvl w:val="0"/>
          <w:numId w:val="5"/>
        </w:numPr>
        <w:spacing w:lineRule="exact" w:line="240"/>
        <w:rPr/>
      </w:pPr>
      <w:r>
        <w:rPr>
          <w:sz w:val="24"/>
        </w:rPr>
        <w:t xml:space="preserve">по шкале измерений перемещений на табло приборной стойки стенда произвести отсчет перемещений </w:t>
      </w:r>
      <w:r>
        <w:rPr>
          <w:sz w:val="24"/>
          <w:lang w:val="en-US"/>
        </w:rPr>
        <w:t>L</w:t>
      </w:r>
      <w:r>
        <w:rPr>
          <w:sz w:val="24"/>
          <w:vertAlign w:val="subscript"/>
        </w:rPr>
        <w:t>изм</w:t>
      </w:r>
      <w:r>
        <w:rPr>
          <w:sz w:val="24"/>
        </w:rPr>
        <w:t xml:space="preserve"> в каждой текущей точке;</w:t>
      </w:r>
    </w:p>
    <w:p>
      <w:pPr>
        <w:pStyle w:val="Normal"/>
        <w:numPr>
          <w:ilvl w:val="0"/>
          <w:numId w:val="5"/>
        </w:numPr>
        <w:spacing w:lineRule="exact" w:line="240"/>
        <w:rPr/>
      </w:pPr>
      <w:r>
        <w:rPr>
          <w:sz w:val="24"/>
        </w:rPr>
        <w:t xml:space="preserve">по результатам измерений в каждой текущей точке определить абсолютную погрешность измерений </w:t>
      </w:r>
      <w:r>
        <w:rPr>
          <w:color w:val="000000"/>
          <w:sz w:val="24"/>
        </w:rPr>
        <w:t>суммарного схождения</w:t>
      </w:r>
      <w:r>
        <w:rPr>
          <w:sz w:val="24"/>
        </w:rPr>
        <w:t xml:space="preserve"> колес автомобиля по формуле:</w:t>
      </w:r>
    </w:p>
    <w:p>
      <w:pPr>
        <w:pStyle w:val="Normal"/>
        <w:spacing w:lineRule="exact" w:line="240"/>
        <w:ind w:left="426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ind w:left="426" w:hanging="0"/>
        <w:jc w:val="center"/>
        <w:rPr>
          <w:sz w:val="24"/>
        </w:rPr>
      </w:pPr>
      <w:r>
        <w:rPr>
          <w:sz w:val="24"/>
        </w:rPr>
      </w:r>
      <m:oMathPara xmlns:m="http://schemas.openxmlformats.org/officeDocument/2006/math">
        <m:oMathParaPr>
          <m:jc m:val="center"/>
        </m:oMathParaPr>
        <m:oMath>
          <m:sSub>
            <m:e>
              <m:r>
                <w:rPr>
                  <w:rFonts w:ascii="Cambria Math" w:hAnsi="Cambria Math"/>
                </w:rPr>
                <m:t xml:space="preserve">Δ</m:t>
              </m:r>
            </m:e>
            <m:sub>
              <m:r>
                <w:rPr>
                  <w:rFonts w:ascii="Cambria Math" w:hAnsi="Cambria Math"/>
                </w:rPr>
                <m:t xml:space="preserve">4</m:t>
              </m:r>
            </m:sub>
          </m:sSub>
          <m:r>
            <w:rPr>
              <w:rFonts w:ascii="Cambria Math" w:hAnsi="Cambria Math"/>
            </w:rPr>
            <m:t xml:space="preserve">=</m:t>
          </m:r>
          <m:sSub>
            <m:e>
              <m:r>
                <w:rPr>
                  <w:rFonts w:ascii="Cambria Math" w:hAnsi="Cambria Math"/>
                </w:rPr>
                <m:t xml:space="preserve">L</m:t>
              </m:r>
            </m:e>
            <m:sub>
              <m:r>
                <w:rPr>
                  <w:rFonts w:ascii="Cambria Math" w:hAnsi="Cambria Math"/>
                </w:rPr>
                <m:t xml:space="preserve">'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эт</m:t>
              </m:r>
            </m:sub>
          </m:sSub>
          <m:r>
            <w:rPr>
              <w:rFonts w:ascii="Cambria Math" w:hAnsi="Cambria Math"/>
            </w:rPr>
            <m:t xml:space="preserve">−</m:t>
          </m:r>
          <m:sSub>
            <m:e>
              <m:r>
                <w:rPr>
                  <w:rFonts w:ascii="Cambria Math" w:hAnsi="Cambria Math"/>
                </w:rPr>
                <m:t xml:space="preserve">L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изм</m:t>
              </m:r>
            </m:sub>
          </m:sSub>
        </m:oMath>
      </m:oMathPara>
    </w:p>
    <w:p>
      <w:pPr>
        <w:pStyle w:val="Normal"/>
        <w:spacing w:lineRule="exact" w:line="240"/>
        <w:ind w:left="426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ind w:firstLine="426"/>
        <w:jc w:val="both"/>
        <w:rPr/>
      </w:pPr>
      <w:r>
        <w:rPr>
          <w:b/>
          <w:spacing w:val="-6"/>
          <w:sz w:val="24"/>
        </w:rPr>
        <w:t xml:space="preserve">Пределы </w:t>
      </w:r>
      <w:r>
        <w:rPr>
          <w:b/>
          <w:sz w:val="24"/>
          <w:szCs w:val="24"/>
        </w:rPr>
        <w:t>абсолютной погрешности измерений</w:t>
      </w:r>
      <w:r>
        <w:rPr>
          <w:b/>
          <w:sz w:val="24"/>
        </w:rPr>
        <w:t xml:space="preserve"> </w:t>
      </w:r>
      <w:r>
        <w:rPr>
          <w:b/>
          <w:color w:val="000000"/>
          <w:sz w:val="24"/>
        </w:rPr>
        <w:t>суммарного схождения</w:t>
      </w:r>
      <w:r>
        <w:rPr>
          <w:b/>
          <w:sz w:val="24"/>
        </w:rPr>
        <w:t xml:space="preserve"> колес автомобиля не должно превышать величин ±0,2 мм.</w:t>
      </w:r>
    </w:p>
    <w:p>
      <w:pPr>
        <w:pStyle w:val="Normal"/>
        <w:spacing w:lineRule="exact" w:line="24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exact" w:line="240"/>
        <w:ind w:firstLine="426"/>
        <w:jc w:val="both"/>
        <w:rPr>
          <w:b/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При расчете погрешностей измерений для каждой из величин </w:t>
      </w:r>
      <w:r>
        <w:rPr>
          <w:rFonts w:eastAsia="Symbol" w:cs="Symbol" w:ascii="Symbol" w:hAnsi="Symbol"/>
          <w:b/>
          <w:bCs/>
          <w:color w:val="000000"/>
          <w:sz w:val="24"/>
          <w:szCs w:val="24"/>
        </w:rPr>
        <w:t></w:t>
      </w:r>
      <w:r>
        <w:rPr>
          <w:b/>
          <w:bCs/>
          <w:color w:val="000000"/>
          <w:sz w:val="24"/>
          <w:szCs w:val="24"/>
          <w:vertAlign w:val="subscript"/>
        </w:rPr>
        <w:t>1</w:t>
      </w:r>
      <w:r>
        <w:rPr>
          <w:b/>
          <w:bCs/>
          <w:color w:val="000000"/>
          <w:sz w:val="24"/>
          <w:szCs w:val="24"/>
        </w:rPr>
        <w:t xml:space="preserve"> - </w:t>
      </w:r>
      <w:r>
        <w:rPr>
          <w:rFonts w:eastAsia="Symbol" w:cs="Symbol" w:ascii="Symbol" w:hAnsi="Symbol"/>
          <w:b/>
          <w:bCs/>
          <w:color w:val="000000"/>
          <w:sz w:val="24"/>
          <w:szCs w:val="24"/>
        </w:rPr>
        <w:t></w:t>
      </w:r>
      <w:r>
        <w:rPr>
          <w:b/>
          <w:bCs/>
          <w:color w:val="000000"/>
          <w:sz w:val="24"/>
          <w:szCs w:val="24"/>
          <w:vertAlign w:val="subscript"/>
        </w:rPr>
        <w:t>4</w:t>
      </w:r>
      <w:r>
        <w:rPr>
          <w:b/>
          <w:bCs/>
          <w:color w:val="000000"/>
          <w:sz w:val="24"/>
          <w:szCs w:val="24"/>
        </w:rPr>
        <w:t xml:space="preserve"> следует выполнять в каждой точке не менее трех измерений. За </w:t>
      </w:r>
      <w:r>
        <w:rPr>
          <w:b/>
          <w:sz w:val="24"/>
        </w:rPr>
        <w:t xml:space="preserve">погрешность измерений </w:t>
      </w:r>
      <w:r>
        <w:rPr>
          <w:rFonts w:eastAsia="Symbol" w:cs="Symbol" w:ascii="Symbol" w:hAnsi="Symbol"/>
          <w:b/>
          <w:bCs/>
          <w:color w:val="000000"/>
          <w:sz w:val="24"/>
          <w:szCs w:val="24"/>
        </w:rPr>
        <w:t></w:t>
      </w:r>
      <w:r>
        <w:rPr>
          <w:b/>
          <w:bCs/>
          <w:color w:val="000000"/>
          <w:sz w:val="24"/>
          <w:szCs w:val="24"/>
          <w:vertAlign w:val="subscript"/>
        </w:rPr>
        <w:t>1</w:t>
      </w:r>
      <w:r>
        <w:rPr>
          <w:b/>
          <w:bCs/>
          <w:color w:val="000000"/>
          <w:sz w:val="24"/>
          <w:szCs w:val="24"/>
        </w:rPr>
        <w:t xml:space="preserve"> - </w:t>
      </w:r>
      <w:r>
        <w:rPr>
          <w:rFonts w:eastAsia="Symbol" w:cs="Symbol" w:ascii="Symbol" w:hAnsi="Symbol"/>
          <w:b/>
          <w:bCs/>
          <w:color w:val="000000"/>
          <w:sz w:val="24"/>
          <w:szCs w:val="24"/>
        </w:rPr>
        <w:t></w:t>
      </w:r>
      <w:r>
        <w:rPr>
          <w:b/>
          <w:bCs/>
          <w:color w:val="000000"/>
          <w:sz w:val="24"/>
          <w:szCs w:val="24"/>
          <w:vertAlign w:val="subscript"/>
        </w:rPr>
        <w:t>4</w:t>
      </w:r>
      <w:r>
        <w:rPr>
          <w:b/>
          <w:bCs/>
          <w:color w:val="000000"/>
          <w:sz w:val="24"/>
          <w:szCs w:val="24"/>
        </w:rPr>
        <w:t xml:space="preserve"> принимается наибольшее среднее арифметическое значение данных измерений.</w:t>
      </w:r>
    </w:p>
    <w:p>
      <w:pPr>
        <w:pStyle w:val="Normal"/>
        <w:widowControl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  <w:t>7.ОФОРМЛЕНИЕ РЕЗУЛЬТАТОВ ПОВЕРКИ.</w:t>
      </w:r>
    </w:p>
    <w:p>
      <w:pPr>
        <w:pStyle w:val="Normal"/>
        <w:widowControl/>
        <w:spacing w:lineRule="exact" w:line="24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widowControl/>
        <w:spacing w:lineRule="exact" w:line="240"/>
        <w:ind w:firstLine="601"/>
        <w:jc w:val="both"/>
        <w:rPr/>
      </w:pPr>
      <w:r>
        <w:rPr>
          <w:sz w:val="24"/>
        </w:rPr>
        <w:t xml:space="preserve">7.1. Стенд, </w:t>
      </w:r>
      <w:r>
        <w:rPr>
          <w:color w:val="000000"/>
          <w:sz w:val="24"/>
          <w:szCs w:val="24"/>
        </w:rPr>
        <w:t xml:space="preserve">прошедший поверку с положительным результатом, признается годным и допускается к применению. На него выдается свидетельство о поверке по форме, установленной </w:t>
      </w:r>
      <w:r>
        <w:rPr>
          <w:sz w:val="24"/>
          <w:szCs w:val="24"/>
        </w:rPr>
        <w:t>Федеральным агентством по техническому регулированию и метрологии</w:t>
      </w:r>
      <w:r>
        <w:rPr>
          <w:color w:val="000000"/>
          <w:sz w:val="24"/>
          <w:szCs w:val="24"/>
        </w:rPr>
        <w:t xml:space="preserve"> РФ.</w:t>
      </w:r>
    </w:p>
    <w:p>
      <w:pPr>
        <w:pStyle w:val="TextBodyIndent"/>
        <w:spacing w:lineRule="exact" w:line="240"/>
        <w:rPr/>
      </w:pPr>
      <w:r>
        <w:rPr/>
        <w:t>7.2. Стенд, не удовлетворяющий требованиям хотя бы одного из пунктов 6.3.1 -6.3.6. настоящей методики, признается непригодным и к применению не допускается. Отрицательные результаты поверки оформляются выдачей извещения о непригодности.</w:t>
      </w:r>
    </w:p>
    <w:p>
      <w:pPr>
        <w:pStyle w:val="Normal"/>
        <w:widowControl/>
        <w:spacing w:lineRule="exact" w:line="240"/>
        <w:ind w:firstLine="601"/>
        <w:jc w:val="both"/>
        <w:rPr>
          <w:spacing w:val="-6"/>
          <w:sz w:val="24"/>
        </w:rPr>
      </w:pPr>
      <w:r>
        <w:rPr>
          <w:spacing w:val="-6"/>
          <w:sz w:val="24"/>
        </w:rPr>
      </w:r>
    </w:p>
    <w:p>
      <w:pPr>
        <w:pStyle w:val="Normal"/>
        <w:widowControl/>
        <w:spacing w:lineRule="exact" w:line="240"/>
        <w:ind w:firstLine="601"/>
        <w:jc w:val="both"/>
        <w:rPr>
          <w:spacing w:val="-6"/>
          <w:sz w:val="24"/>
        </w:rPr>
      </w:pPr>
      <w:r>
        <w:rPr>
          <w:spacing w:val="-6"/>
          <w:sz w:val="24"/>
        </w:rPr>
      </w:r>
    </w:p>
    <w:p>
      <w:pPr>
        <w:pStyle w:val="Normal"/>
        <w:spacing w:lineRule="exact" w:line="24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Начальник лаборатории 445 </w:t>
      </w:r>
    </w:p>
    <w:p>
      <w:pPr>
        <w:pStyle w:val="Normal"/>
        <w:spacing w:lineRule="exact" w:line="240"/>
        <w:jc w:val="both"/>
        <w:rPr>
          <w:color w:val="000000"/>
          <w:sz w:val="24"/>
        </w:rPr>
      </w:pPr>
      <w:r>
        <w:rPr>
          <w:color w:val="000000"/>
          <w:sz w:val="24"/>
        </w:rPr>
        <w:t>ГЦИ СИ «Ростест-Москва»</w:t>
        <w:tab/>
        <w:tab/>
        <w:tab/>
        <w:tab/>
        <w:tab/>
        <w:tab/>
        <w:tab/>
        <w:t>В.К. Перекрест</w:t>
      </w:r>
    </w:p>
    <w:p>
      <w:pPr>
        <w:pStyle w:val="Normal"/>
        <w:spacing w:lineRule="exact" w:line="24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widowControl/>
        <w:spacing w:lineRule="exact" w:line="240"/>
        <w:ind w:firstLine="601"/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1134" w:header="720" w:top="1134" w:footer="720" w:bottom="776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2.4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widowControl/>
      <w:ind w:right="360" w:hanging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4"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lvl w:ilvl="0">
      <w:start w:val="4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 w:hint="default"/>
        <w:sz w:val="24"/>
      </w:rPr>
    </w:lvl>
  </w:abstractNum>
  <w:abstractNum w:abstractNumId="6"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pacing w:val="-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lineRule="exact" w:line="240"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 w:val="true"/>
      <w:widowControl/>
      <w:numPr>
        <w:ilvl w:val="4"/>
        <w:numId w:val="1"/>
      </w:numPr>
      <w:ind w:firstLine="284"/>
      <w:jc w:val="right"/>
      <w:outlineLvl w:val="4"/>
    </w:pPr>
    <w:rPr>
      <w:sz w:val="24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  <w:sz w:val="24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Times New Roman" w:hAnsi="Times New Roman" w:eastAsia="Times New Roman" w:cs="Times New Roman"/>
      <w:sz w:val="24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eastAsia="Times New Roman" w:cs="Times New Roman"/>
      <w:spacing w:val="-6"/>
      <w:sz w:val="24"/>
    </w:rPr>
  </w:style>
  <w:style w:type="character" w:styleId="WW8Num11z1">
    <w:name w:val="WW8Num11z1"/>
    <w:qFormat/>
    <w:rPr>
      <w:rFonts w:ascii="Courier New" w:hAnsi="Courier New" w:cs="Courier New"/>
      <w:sz w:val="24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Style10">
    <w:name w:val="Основной шрифт абзаца"/>
    <w:qFormat/>
    <w:rPr/>
  </w:style>
  <w:style w:type="character" w:styleId="PageNumber">
    <w:name w:val="Page Number"/>
    <w:basedOn w:val="Style10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3">
    <w:name w:val="Основной текст с отступом 3"/>
    <w:basedOn w:val="Normal"/>
    <w:qFormat/>
    <w:pPr>
      <w:widowControl/>
      <w:overflowPunct w:val="false"/>
      <w:autoSpaceDE w:val="false"/>
      <w:spacing w:before="0" w:after="120"/>
      <w:ind w:left="283" w:hanging="0"/>
      <w:textAlignment w:val="baseline"/>
    </w:pPr>
    <w:rPr>
      <w:sz w:val="16"/>
      <w:szCs w:val="16"/>
    </w:rPr>
  </w:style>
  <w:style w:type="paragraph" w:styleId="TextBodyIndent">
    <w:name w:val="Body Text Indent"/>
    <w:basedOn w:val="Normal"/>
    <w:pPr>
      <w:widowControl/>
      <w:ind w:firstLine="601"/>
      <w:jc w:val="both"/>
    </w:pPr>
    <w:rPr>
      <w:color w:val="000000"/>
      <w:sz w:val="24"/>
      <w:szCs w:val="24"/>
    </w:rPr>
  </w:style>
  <w:style w:type="paragraph" w:styleId="2">
    <w:name w:val="Основной текст с отступом 2"/>
    <w:basedOn w:val="Normal"/>
    <w:qFormat/>
    <w:pPr>
      <w:spacing w:lineRule="exact" w:line="240"/>
      <w:ind w:firstLine="426"/>
      <w:jc w:val="both"/>
    </w:pPr>
    <w:rPr>
      <w:sz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2009-08-11T08:18:00Z</dcterms:created>
  <dc:creator>Неизвестный</dc:creator>
  <dc:description/>
  <cp:keywords> </cp:keywords>
  <dc:language>en-US</dc:language>
  <cp:lastModifiedBy>Igor</cp:lastModifiedBy>
  <cp:lastPrinted>2009-08-11T08:14:00Z</cp:lastPrinted>
  <dcterms:modified xsi:type="dcterms:W3CDTF">2021-08-24T15:47:00Z</dcterms:modified>
  <cp:revision>4</cp:revision>
  <dc:subject/>
  <dc:title>УТВЕРЖДАЮ</dc:title>
</cp:coreProperties>
</file>