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3" w:rsidRDefault="006131B3">
      <w:pPr>
        <w:pStyle w:val="afff5"/>
        <w:jc w:val="left"/>
        <w:rPr>
          <w:sz w:val="36"/>
        </w:rPr>
      </w:pPr>
      <w:r>
        <w:rPr>
          <w:sz w:val="36"/>
        </w:rPr>
        <w:t xml:space="preserve">КОМПАНИЯ               </w:t>
      </w:r>
      <w:r w:rsidR="00E954AD">
        <w:rPr>
          <w:noProof/>
          <w:sz w:val="36"/>
        </w:rPr>
        <w:drawing>
          <wp:inline distT="0" distB="0" distL="0" distR="0">
            <wp:extent cx="790575" cy="742950"/>
            <wp:effectExtent l="57150" t="38100" r="47625" b="19050"/>
            <wp:docPr id="2" name="Рисунок 2" descr="GARO98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O98K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1B3" w:rsidRDefault="006131B3">
      <w:pPr>
        <w:pStyle w:val="afff5"/>
        <w:jc w:val="left"/>
        <w:rPr>
          <w:rFonts w:ascii="Arial Black" w:hAnsi="Arial Black"/>
          <w:sz w:val="46"/>
        </w:rPr>
      </w:pPr>
      <w:r>
        <w:rPr>
          <w:rFonts w:ascii="Arial Black" w:hAnsi="Arial Black"/>
          <w:sz w:val="46"/>
        </w:rPr>
        <w:t>НОВГОРОДСКИЙ ЗАВОД ГАРО</w:t>
      </w:r>
    </w:p>
    <w:bookmarkStart w:id="0" w:name="_MON_1090990664"/>
    <w:bookmarkStart w:id="1" w:name="_MON_1090990847"/>
    <w:bookmarkStart w:id="2" w:name="_MON_1090990876"/>
    <w:bookmarkStart w:id="3" w:name="_MON_1127809046"/>
    <w:bookmarkEnd w:id="0"/>
    <w:bookmarkEnd w:id="1"/>
    <w:bookmarkEnd w:id="2"/>
    <w:bookmarkEnd w:id="3"/>
    <w:p w:rsidR="006131B3" w:rsidRDefault="006131B3">
      <w:pPr>
        <w:tabs>
          <w:tab w:val="left" w:pos="709"/>
        </w:tabs>
        <w:ind w:right="567"/>
        <w:jc w:val="center"/>
        <w:rPr>
          <w:sz w:val="24"/>
        </w:rPr>
      </w:pPr>
      <w:r>
        <w:rPr>
          <w:rFonts w:ascii="Verdana" w:hAnsi="Verdana"/>
        </w:rPr>
        <w:object w:dxaOrig="1190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5.25pt" o:ole="" fillcolor="window">
            <v:imagedata r:id="rId8" o:title=""/>
          </v:shape>
          <o:OLEObject Type="Embed" ProgID="Word.Picture.8" ShapeID="_x0000_i1025" DrawAspect="Content" ObjectID="_1687614671" r:id="rId9"/>
        </w:object>
      </w:r>
      <w:r>
        <w:rPr>
          <w:sz w:val="24"/>
        </w:rPr>
        <w:t xml:space="preserve">                                            </w:t>
      </w:r>
      <w:r w:rsidR="00E954AD">
        <w:rPr>
          <w:noProof/>
          <w:sz w:val="24"/>
        </w:rPr>
        <w:drawing>
          <wp:inline distT="0" distB="0" distL="0" distR="0">
            <wp:extent cx="819150" cy="790575"/>
            <wp:effectExtent l="19050" t="0" r="0" b="0"/>
            <wp:docPr id="4" name="Рисунок 4" descr="RST-Z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T-ZU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3" w:rsidRDefault="006131B3">
      <w:pPr>
        <w:ind w:left="1134" w:right="567" w:hanging="425"/>
        <w:jc w:val="center"/>
      </w:pPr>
    </w:p>
    <w:p w:rsidR="006131B3" w:rsidRDefault="00E954AD">
      <w:pPr>
        <w:tabs>
          <w:tab w:val="left" w:pos="709"/>
        </w:tabs>
        <w:ind w:left="1134" w:right="567" w:hanging="425"/>
        <w:jc w:val="center"/>
      </w:pPr>
      <w:r>
        <w:rPr>
          <w:noProof/>
        </w:rPr>
        <w:drawing>
          <wp:inline distT="0" distB="0" distL="0" distR="0">
            <wp:extent cx="1581150" cy="4429125"/>
            <wp:effectExtent l="19050" t="0" r="0" b="0"/>
            <wp:docPr id="1" name="Рисунок 1" descr="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Antiqua" w:hAnsi="Antiqua"/>
        </w:rPr>
      </w:pP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ПРИБОР</w:t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ПРОВЕРКИ ФАР</w:t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МОДЕЛИ ОП</w:t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b/>
          <w:sz w:val="36"/>
        </w:rPr>
      </w:pP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b/>
          <w:sz w:val="36"/>
        </w:rPr>
      </w:pPr>
      <w:r>
        <w:rPr>
          <w:b/>
          <w:sz w:val="36"/>
        </w:rPr>
        <w:t xml:space="preserve">Руководство по эксплуатации </w:t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b/>
          <w:sz w:val="36"/>
        </w:rPr>
      </w:pPr>
      <w:r>
        <w:rPr>
          <w:b/>
          <w:sz w:val="36"/>
        </w:rPr>
        <w:t>ОП.00.000РЭ</w:t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Times New Roman" w:hAnsi="Times New Roman"/>
          <w:b/>
        </w:rPr>
      </w:pP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b/>
        </w:rPr>
      </w:pPr>
      <w:r>
        <w:rPr>
          <w:rFonts w:ascii="Times New Roman" w:hAnsi="Times New Roman"/>
          <w:b/>
        </w:rPr>
        <w:tab/>
      </w:r>
      <w:r>
        <w:rPr>
          <w:b/>
        </w:rPr>
        <w:tab/>
        <w:t>СОДЕРЖАНИЕ</w:t>
      </w:r>
    </w:p>
    <w:p w:rsidR="006131B3" w:rsidRDefault="006131B3">
      <w:pPr>
        <w:tabs>
          <w:tab w:val="left" w:pos="709"/>
        </w:tabs>
        <w:ind w:left="1134" w:right="567" w:hanging="425"/>
        <w:jc w:val="both"/>
        <w:rPr>
          <w:b/>
        </w:rPr>
      </w:pPr>
    </w:p>
    <w:p w:rsidR="006131B3" w:rsidRDefault="006131B3">
      <w:pPr>
        <w:tabs>
          <w:tab w:val="left" w:pos="709"/>
        </w:tabs>
        <w:ind w:left="1134" w:right="567" w:hanging="425"/>
        <w:jc w:val="both"/>
        <w:rPr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37"/>
        <w:gridCol w:w="909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 НАЗНАЧЕНИЕ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3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2 ОСНОВНЫЕ  ТЕХНИЧЕСКИЕ  ДАННЫЕ  И  ХАРАКТЕРИСТИКИ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4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3 КОМПЛЕКТНОСТЬ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4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4 УСТРОЙСТВО И ПРИНЦИП РАБОТЫ  ПРИБОРА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5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5 УКАЗАНИЯ  МЕР  БЕЗОПАСНОСТИ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5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6 МАРКИРОВКА  И  ПЛОМБИРОВАНИЕ</w:t>
            </w:r>
          </w:p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5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7 ЭКСПЛУАТАЦИОННЫЕ ОГРАНИЧЕНИЯ</w:t>
            </w:r>
          </w:p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7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8 ПОДГОТОВКА  И  ПОРЯДОК  РАБОТЫ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8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9 ВОЗМОЖНЫЕ  НЕИСПРАВНОСТИ  И  СПОСОБЫ  ИХ  УСТРАНЕНИЯ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12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10 ТЕХНИЧЕСКОЕ  ОБСЛУЖИВАНИЕ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12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11 ТРАНСПОРТИРОВАНИЕ  И  ХРАНЕНИЕ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12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 xml:space="preserve">12 ПОВЕРКА ПРИБОРА  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13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13 СВИДЕТЕЛЬСТВО  О  ПРИЕМКЕ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18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14 СВИДЕТЕЛЬСТВО  ОБ  УПАКОВЫВАНИИ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19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15 ГАРАНТИИ  ИЗГОТОВИТЕЛЯ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19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737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 xml:space="preserve"> ПРИЛОЖЕНИЕ  А       СХЕМА  ЭЛЕКТРИЧЕСКАЯ  ПРИНЦИПИАЛЬНАЯ</w:t>
            </w:r>
          </w:p>
        </w:tc>
        <w:tc>
          <w:tcPr>
            <w:tcW w:w="909" w:type="dxa"/>
          </w:tcPr>
          <w:p w:rsidR="006131B3" w:rsidRDefault="006131B3">
            <w:pPr>
              <w:tabs>
                <w:tab w:val="left" w:pos="709"/>
              </w:tabs>
              <w:jc w:val="both"/>
            </w:pPr>
            <w:r>
              <w:t>20</w:t>
            </w:r>
          </w:p>
        </w:tc>
      </w:tr>
    </w:tbl>
    <w:p w:rsidR="006131B3" w:rsidRDefault="006131B3">
      <w:pPr>
        <w:tabs>
          <w:tab w:val="left" w:pos="709"/>
        </w:tabs>
        <w:ind w:left="1134" w:right="567" w:hanging="425"/>
        <w:jc w:val="both"/>
        <w:rPr>
          <w:b/>
        </w:rPr>
      </w:pPr>
    </w:p>
    <w:p w:rsidR="006131B3" w:rsidRDefault="006131B3">
      <w:pPr>
        <w:tabs>
          <w:tab w:val="left" w:pos="709"/>
        </w:tabs>
        <w:ind w:left="1134" w:right="567" w:hanging="425"/>
        <w:jc w:val="both"/>
        <w:rPr>
          <w:b/>
          <w:sz w:val="20"/>
        </w:rPr>
      </w:pPr>
    </w:p>
    <w:p w:rsidR="006131B3" w:rsidRDefault="006131B3">
      <w:pPr>
        <w:tabs>
          <w:tab w:val="left" w:pos="709"/>
        </w:tabs>
        <w:ind w:left="1134" w:right="567" w:hanging="425"/>
        <w:jc w:val="center"/>
        <w:rPr>
          <w:rFonts w:ascii="Times New Roman" w:hAnsi="Times New Roman"/>
          <w:b/>
          <w:sz w:val="20"/>
        </w:rPr>
      </w:pPr>
      <w:r>
        <w:rPr>
          <w:b/>
          <w:sz w:val="20"/>
        </w:rPr>
        <w:br w:type="page"/>
      </w:r>
    </w:p>
    <w:p w:rsidR="006131B3" w:rsidRDefault="006131B3">
      <w:pPr>
        <w:tabs>
          <w:tab w:val="left" w:pos="709"/>
        </w:tabs>
        <w:ind w:left="1134" w:right="-1" w:hanging="425"/>
        <w:jc w:val="center"/>
        <w:rPr>
          <w:rFonts w:ascii="Times New Roman" w:hAnsi="Times New Roman"/>
          <w:b/>
          <w:sz w:val="20"/>
        </w:rPr>
      </w:pPr>
    </w:p>
    <w:p w:rsidR="006131B3" w:rsidRDefault="006131B3">
      <w:pPr>
        <w:tabs>
          <w:tab w:val="left" w:pos="709"/>
        </w:tabs>
        <w:ind w:left="1134" w:right="-1" w:hanging="425"/>
        <w:jc w:val="center"/>
        <w:rPr>
          <w:rFonts w:ascii="Times New Roman" w:hAnsi="Times New Roman"/>
          <w:b/>
          <w:sz w:val="20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 xml:space="preserve">Настоящее руководство по эксплуатации (в дальнейшем </w:t>
      </w:r>
      <w:r>
        <w:rPr>
          <w:sz w:val="24"/>
        </w:rPr>
        <w:noBreakHyphen/>
        <w:t xml:space="preserve"> РЭ) , объед</w:t>
      </w:r>
      <w:r>
        <w:rPr>
          <w:sz w:val="24"/>
        </w:rPr>
        <w:t>и</w:t>
      </w:r>
      <w:r>
        <w:rPr>
          <w:sz w:val="24"/>
        </w:rPr>
        <w:t>ненное с паспортом , предназначено для ознакомления с прибором проверки фар модели ОП (в дальнейшем - ”прибор” ) и  устанавливает правила его эк</w:t>
      </w:r>
      <w:r>
        <w:rPr>
          <w:sz w:val="24"/>
        </w:rPr>
        <w:t>с</w:t>
      </w:r>
      <w:r>
        <w:rPr>
          <w:sz w:val="24"/>
        </w:rPr>
        <w:t>плуатации и обслуживания, соблюдение которых обеспечивает поддержание его в постоянной готовности к действию. Кроме того РЭ является документом, удостоверяющим гарантированные предприятием-изготовителем основные параметры и технические характеристики приб</w:t>
      </w:r>
      <w:r>
        <w:rPr>
          <w:sz w:val="24"/>
        </w:rPr>
        <w:t>о</w:t>
      </w:r>
      <w:r>
        <w:rPr>
          <w:sz w:val="24"/>
        </w:rPr>
        <w:t>ра.</w:t>
      </w: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Прибор соответствует требованиям</w:t>
      </w:r>
      <w:r w:rsidR="00BA2256">
        <w:rPr>
          <w:sz w:val="24"/>
        </w:rPr>
        <w:t>,</w:t>
      </w:r>
      <w:r>
        <w:rPr>
          <w:sz w:val="24"/>
        </w:rPr>
        <w:t xml:space="preserve"> обеспечивающим безопасность п</w:t>
      </w:r>
      <w:r>
        <w:rPr>
          <w:sz w:val="24"/>
        </w:rPr>
        <w:t>о</w:t>
      </w:r>
      <w:r>
        <w:rPr>
          <w:sz w:val="24"/>
        </w:rPr>
        <w:t>требителя согласно ГОСТ12.2.007.0. Безопасность прибора подтверждена сертификатом РОСС RU.</w:t>
      </w:r>
      <w:r w:rsidR="00BA2256">
        <w:rPr>
          <w:sz w:val="24"/>
        </w:rPr>
        <w:t>АЯ27.В 07854</w:t>
      </w:r>
      <w:r>
        <w:rPr>
          <w:sz w:val="24"/>
        </w:rPr>
        <w:t xml:space="preserve"> от </w:t>
      </w:r>
      <w:r w:rsidR="00BA2256">
        <w:rPr>
          <w:sz w:val="24"/>
        </w:rPr>
        <w:t>26</w:t>
      </w:r>
      <w:r>
        <w:rPr>
          <w:sz w:val="24"/>
        </w:rPr>
        <w:t>.11.</w:t>
      </w:r>
      <w:r w:rsidR="00BA2256">
        <w:rPr>
          <w:sz w:val="24"/>
        </w:rPr>
        <w:t>2002</w:t>
      </w:r>
      <w:r>
        <w:rPr>
          <w:sz w:val="24"/>
        </w:rPr>
        <w:t xml:space="preserve"> г.</w:t>
      </w: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/>
        <w:jc w:val="center"/>
        <w:rPr>
          <w:b/>
          <w:sz w:val="24"/>
        </w:rPr>
      </w:pPr>
      <w:r>
        <w:rPr>
          <w:b/>
          <w:sz w:val="24"/>
        </w:rPr>
        <w:t>ПЕРЕД  НАЧАЛОМ  ЭКСПЛУАТАЦИИ  ПРИБОРА  ИЗУЧИТЕ         НАСТОЯЩЕЕ  РУКОВОДСТВО ПО  ЭКСПЛУАТАЦИИ !</w:t>
      </w:r>
    </w:p>
    <w:p w:rsidR="006131B3" w:rsidRDefault="006131B3">
      <w:pPr>
        <w:ind w:right="283"/>
        <w:rPr>
          <w:b/>
          <w:sz w:val="24"/>
        </w:rPr>
      </w:pPr>
    </w:p>
    <w:p w:rsidR="006131B3" w:rsidRDefault="006131B3">
      <w:pPr>
        <w:ind w:right="283" w:firstLine="567"/>
        <w:rPr>
          <w:b/>
          <w:sz w:val="24"/>
        </w:rPr>
      </w:pPr>
    </w:p>
    <w:p w:rsidR="006131B3" w:rsidRDefault="006131B3">
      <w:pPr>
        <w:ind w:left="284" w:right="283" w:firstLine="850"/>
        <w:rPr>
          <w:b/>
          <w:sz w:val="24"/>
        </w:rPr>
      </w:pPr>
      <w:r>
        <w:rPr>
          <w:b/>
          <w:sz w:val="24"/>
        </w:rPr>
        <w:t>1 НАЗНАЧЕНИЕ</w:t>
      </w:r>
    </w:p>
    <w:p w:rsidR="006131B3" w:rsidRDefault="006131B3">
      <w:pPr>
        <w:ind w:left="567" w:right="283" w:firstLine="567"/>
        <w:jc w:val="center"/>
        <w:rPr>
          <w:b/>
          <w:sz w:val="24"/>
        </w:rPr>
      </w:pPr>
    </w:p>
    <w:p w:rsidR="006131B3" w:rsidRDefault="006131B3">
      <w:pPr>
        <w:ind w:left="284" w:right="254" w:firstLine="850"/>
        <w:jc w:val="both"/>
        <w:rPr>
          <w:b/>
          <w:sz w:val="24"/>
        </w:rPr>
      </w:pPr>
      <w:r>
        <w:rPr>
          <w:sz w:val="24"/>
        </w:rPr>
        <w:t>Прибор предназначен для проверки и регулировки, а также для  контроля  силы света фар транспортных средств в соответствии с требованиями  ГОСТ25478-91 в условиях автотранспортных предприятий, станций технического обслуживания и в составе линий инструментального контроля технического с</w:t>
      </w:r>
      <w:r>
        <w:rPr>
          <w:sz w:val="24"/>
        </w:rPr>
        <w:t>о</w:t>
      </w:r>
      <w:r>
        <w:rPr>
          <w:sz w:val="24"/>
        </w:rPr>
        <w:t>стояния транспортных средств. Прибор  позволяет регулировать углы наклона и контролировать силу света фар ближнего и дальнего света, а также противот</w:t>
      </w:r>
      <w:r>
        <w:rPr>
          <w:sz w:val="24"/>
        </w:rPr>
        <w:t>у</w:t>
      </w:r>
      <w:r>
        <w:rPr>
          <w:sz w:val="24"/>
        </w:rPr>
        <w:t>манных фар.</w:t>
      </w:r>
    </w:p>
    <w:p w:rsidR="006131B3" w:rsidRDefault="006131B3">
      <w:pPr>
        <w:ind w:left="284" w:right="283" w:firstLine="850"/>
        <w:jc w:val="both"/>
        <w:rPr>
          <w:sz w:val="24"/>
        </w:rPr>
      </w:pPr>
      <w:r>
        <w:rPr>
          <w:sz w:val="24"/>
        </w:rPr>
        <w:t xml:space="preserve">Прибор рассчитан для эксплуатации в условиях умеренного климата при температуре окружающего воздуха от минус 10  до плюс 40 </w:t>
      </w:r>
      <w:r>
        <w:rPr>
          <w:sz w:val="24"/>
        </w:rPr>
        <w:sym w:font="Symbol" w:char="F0B0"/>
      </w:r>
      <w:r>
        <w:rPr>
          <w:sz w:val="24"/>
        </w:rPr>
        <w:t>C и относительной влажности до 80% при плюс 25</w:t>
      </w:r>
      <w:r>
        <w:rPr>
          <w:sz w:val="24"/>
        </w:rPr>
        <w:sym w:font="Symbol" w:char="F0B0"/>
      </w:r>
      <w:r>
        <w:rPr>
          <w:sz w:val="24"/>
        </w:rPr>
        <w:t>C .</w:t>
      </w:r>
    </w:p>
    <w:p w:rsidR="006131B3" w:rsidRDefault="006131B3">
      <w:pPr>
        <w:ind w:left="284" w:right="283" w:firstLine="850"/>
        <w:rPr>
          <w:sz w:val="24"/>
        </w:rPr>
      </w:pPr>
      <w:r>
        <w:rPr>
          <w:sz w:val="24"/>
        </w:rPr>
        <w:t xml:space="preserve">Вид климатического исполнения </w:t>
      </w:r>
      <w:r>
        <w:rPr>
          <w:sz w:val="24"/>
        </w:rPr>
        <w:noBreakHyphen/>
        <w:t xml:space="preserve"> УХЛ 3.1  по ГОСТ 15150-69.</w:t>
      </w:r>
    </w:p>
    <w:p w:rsidR="006131B3" w:rsidRDefault="006131B3">
      <w:pPr>
        <w:tabs>
          <w:tab w:val="left" w:pos="284"/>
        </w:tabs>
        <w:ind w:left="284" w:right="283" w:firstLine="850"/>
        <w:jc w:val="both"/>
        <w:rPr>
          <w:sz w:val="24"/>
        </w:rPr>
      </w:pPr>
      <w:r>
        <w:rPr>
          <w:sz w:val="24"/>
        </w:rPr>
        <w:t>По защищенности от воздействия окружающей cреды в рабочих услов</w:t>
      </w:r>
      <w:r>
        <w:rPr>
          <w:sz w:val="24"/>
        </w:rPr>
        <w:t>и</w:t>
      </w:r>
      <w:r>
        <w:rPr>
          <w:sz w:val="24"/>
        </w:rPr>
        <w:t>ях применения прибор относится к обыкновенному исполнению по ГОСТ12997-84.</w:t>
      </w:r>
    </w:p>
    <w:p w:rsidR="006131B3" w:rsidRDefault="006131B3">
      <w:pPr>
        <w:ind w:right="283" w:firstLine="567"/>
        <w:jc w:val="both"/>
        <w:rPr>
          <w:sz w:val="24"/>
        </w:rPr>
      </w:pPr>
    </w:p>
    <w:p w:rsidR="006131B3" w:rsidRDefault="006131B3">
      <w:pPr>
        <w:ind w:right="283" w:firstLine="567"/>
        <w:rPr>
          <w:sz w:val="24"/>
        </w:rPr>
      </w:pPr>
    </w:p>
    <w:p w:rsidR="006131B3" w:rsidRDefault="006131B3">
      <w:pPr>
        <w:ind w:left="567" w:right="283" w:firstLine="567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br w:type="page"/>
      </w:r>
    </w:p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  <w:r>
        <w:rPr>
          <w:b/>
          <w:sz w:val="24"/>
        </w:rPr>
        <w:t>2  ОСНОВНЫЕ  ТЕХНИЧЕСКИЕ  ДАННЫЕ  И  ХАРАКТЕРИСТИКИ</w:t>
      </w:r>
    </w:p>
    <w:p w:rsidR="006131B3" w:rsidRDefault="006131B3">
      <w:pPr>
        <w:ind w:left="567" w:right="283" w:firstLine="567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19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2.1 Тип прибора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rPr>
                <w:sz w:val="24"/>
              </w:rPr>
            </w:pPr>
            <w:r>
              <w:rPr>
                <w:sz w:val="24"/>
              </w:rPr>
              <w:t>передвижной, опт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ческий с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силы света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2.2 Метод ориентации прибора относительно автомоб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ля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left="72" w:right="-2"/>
              <w:rPr>
                <w:sz w:val="24"/>
              </w:rPr>
            </w:pPr>
            <w:r>
              <w:rPr>
                <w:sz w:val="24"/>
              </w:rPr>
              <w:t xml:space="preserve">  щелевое ориенти - рующее 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ство 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2.3 Расстояние от рассеивателя фары до линзы оптич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камеры прибора, мм, в пределах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300 - 400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2.4 Высота установки оси оптической камеры прибора,           мм, в пределах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250-1600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pStyle w:val="27"/>
            </w:pPr>
            <w:r>
              <w:t>2.5 Диапазон измерения угла наклона светотеневой гр</w:t>
            </w:r>
            <w:r>
              <w:t>а</w:t>
            </w:r>
            <w:r>
              <w:t>ницы (расстояние от проекции центра фары до светот</w:t>
            </w:r>
            <w:r>
              <w:t>е</w:t>
            </w:r>
            <w:r>
              <w:t>невой границы пучка по экрану, удаленному на 10 м),</w:t>
            </w:r>
          </w:p>
          <w:p w:rsidR="006131B3" w:rsidRDefault="006131B3">
            <w:pPr>
              <w:tabs>
                <w:tab w:val="left" w:pos="284"/>
              </w:tabs>
              <w:ind w:right="-70" w:firstLine="142"/>
              <w:rPr>
                <w:sz w:val="24"/>
              </w:rPr>
            </w:pPr>
            <w:r>
              <w:rPr>
                <w:sz w:val="24"/>
              </w:rPr>
              <w:t>угл. мин., (мм)</w:t>
            </w:r>
          </w:p>
          <w:p w:rsidR="006131B3" w:rsidRDefault="006131B3">
            <w:pPr>
              <w:tabs>
                <w:tab w:val="left" w:pos="284"/>
              </w:tabs>
              <w:ind w:right="-70" w:firstLine="142"/>
              <w:rPr>
                <w:sz w:val="24"/>
              </w:rPr>
            </w:pPr>
            <w:r>
              <w:rPr>
                <w:sz w:val="24"/>
              </w:rPr>
              <w:t xml:space="preserve">Абсолютная погрешность измерения, угл. мин.  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0-140</w:t>
            </w:r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t xml:space="preserve"> ( 0-400 мм)</w:t>
            </w: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15</w:t>
            </w:r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t>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2.6. Контроль силы света фар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rPr>
                <w:sz w:val="24"/>
              </w:rPr>
            </w:pPr>
            <w:r>
              <w:rPr>
                <w:sz w:val="24"/>
              </w:rPr>
              <w:t xml:space="preserve">по калиброванным меткам   в точках в соответствии с </w:t>
            </w:r>
          </w:p>
          <w:p w:rsidR="006131B3" w:rsidRDefault="006131B3">
            <w:pPr>
              <w:tabs>
                <w:tab w:val="left" w:pos="72"/>
              </w:tabs>
              <w:ind w:right="-2"/>
              <w:rPr>
                <w:sz w:val="24"/>
              </w:rPr>
            </w:pPr>
            <w:r>
              <w:rPr>
                <w:sz w:val="24"/>
              </w:rPr>
              <w:t>ГОСТ 25478-91.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2.7 Питание от источника постоянного тока, В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rPr>
                <w:sz w:val="24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4"/>
              </w:rPr>
              <w:t>1,5 (элемент</w:t>
            </w:r>
          </w:p>
          <w:p w:rsidR="006131B3" w:rsidRDefault="006131B3">
            <w:pPr>
              <w:tabs>
                <w:tab w:val="left" w:pos="72"/>
              </w:tabs>
              <w:ind w:right="-2"/>
              <w:rPr>
                <w:sz w:val="24"/>
              </w:rPr>
            </w:pPr>
            <w:r>
              <w:rPr>
                <w:sz w:val="24"/>
              </w:rPr>
              <w:t xml:space="preserve">  гальванический 343)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ind w:right="-70"/>
              <w:rPr>
                <w:sz w:val="24"/>
              </w:rPr>
            </w:pPr>
            <w:r>
              <w:rPr>
                <w:sz w:val="24"/>
              </w:rPr>
              <w:t>2.8 Габаритные размеры, мм, не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лее                         </w:t>
            </w:r>
          </w:p>
          <w:p w:rsidR="006131B3" w:rsidRDefault="006131B3">
            <w:pPr>
              <w:ind w:left="3402" w:right="-70"/>
              <w:rPr>
                <w:sz w:val="24"/>
              </w:rPr>
            </w:pPr>
            <w:r>
              <w:rPr>
                <w:sz w:val="24"/>
              </w:rPr>
              <w:t xml:space="preserve">длина                                           </w:t>
            </w:r>
          </w:p>
          <w:p w:rsidR="006131B3" w:rsidRDefault="006131B3">
            <w:pPr>
              <w:ind w:left="3402" w:right="-70"/>
              <w:rPr>
                <w:sz w:val="24"/>
              </w:rPr>
            </w:pPr>
            <w:r>
              <w:rPr>
                <w:sz w:val="24"/>
              </w:rPr>
              <w:t xml:space="preserve">ширина                                         </w:t>
            </w:r>
          </w:p>
          <w:p w:rsidR="006131B3" w:rsidRDefault="006131B3">
            <w:pPr>
              <w:tabs>
                <w:tab w:val="left" w:pos="284"/>
              </w:tabs>
              <w:ind w:left="3402" w:right="-70"/>
              <w:rPr>
                <w:sz w:val="24"/>
              </w:rPr>
            </w:pPr>
            <w:r>
              <w:rPr>
                <w:sz w:val="24"/>
              </w:rPr>
              <w:t xml:space="preserve">высота                                        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665 </w:t>
            </w: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590 </w:t>
            </w:r>
          </w:p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1770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:rsidR="006131B3" w:rsidRDefault="006131B3">
            <w:pPr>
              <w:tabs>
                <w:tab w:val="left" w:pos="284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2.9 Масса, кг, не более</w:t>
            </w:r>
          </w:p>
        </w:tc>
        <w:tc>
          <w:tcPr>
            <w:tcW w:w="2619" w:type="dxa"/>
          </w:tcPr>
          <w:p w:rsidR="006131B3" w:rsidRDefault="006131B3">
            <w:pPr>
              <w:tabs>
                <w:tab w:val="left" w:pos="72"/>
              </w:tabs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35</w:t>
            </w:r>
          </w:p>
        </w:tc>
      </w:tr>
    </w:tbl>
    <w:p w:rsidR="006131B3" w:rsidRDefault="006131B3">
      <w:pPr>
        <w:ind w:left="567" w:right="283" w:firstLine="567"/>
        <w:rPr>
          <w:sz w:val="24"/>
        </w:rPr>
      </w:pPr>
      <w:r>
        <w:rPr>
          <w:sz w:val="24"/>
        </w:rPr>
        <w:t xml:space="preserve">  </w:t>
      </w:r>
    </w:p>
    <w:p w:rsidR="006131B3" w:rsidRDefault="006131B3">
      <w:pPr>
        <w:ind w:left="567" w:right="283" w:firstLine="567"/>
        <w:rPr>
          <w:b/>
          <w:sz w:val="24"/>
        </w:rPr>
      </w:pPr>
      <w:r>
        <w:rPr>
          <w:sz w:val="24"/>
        </w:rPr>
        <w:t xml:space="preserve">                                                       </w:t>
      </w:r>
    </w:p>
    <w:p w:rsidR="006131B3" w:rsidRDefault="006131B3">
      <w:pPr>
        <w:tabs>
          <w:tab w:val="left" w:pos="0"/>
          <w:tab w:val="left" w:pos="5529"/>
        </w:tabs>
        <w:ind w:right="283"/>
        <w:rPr>
          <w:b/>
          <w:sz w:val="24"/>
        </w:rPr>
      </w:pPr>
      <w:r>
        <w:rPr>
          <w:b/>
          <w:sz w:val="24"/>
        </w:rPr>
        <w:t xml:space="preserve">                   3  КОМПЛЕКТНОСТЬ</w:t>
      </w:r>
    </w:p>
    <w:p w:rsidR="006131B3" w:rsidRDefault="006131B3">
      <w:pPr>
        <w:ind w:left="567" w:right="283" w:firstLine="567"/>
        <w:rPr>
          <w:b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297"/>
        <w:gridCol w:w="1912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7297" w:type="dxa"/>
          </w:tcPr>
          <w:p w:rsidR="006131B3" w:rsidRDefault="006131B3">
            <w:pPr>
              <w:ind w:left="567" w:right="283" w:firstLine="567"/>
              <w:rPr>
                <w:sz w:val="24"/>
              </w:rPr>
            </w:pPr>
            <w:r>
              <w:rPr>
                <w:sz w:val="24"/>
              </w:rPr>
              <w:t xml:space="preserve"> 1.  Прибор  проверки фар  модели ОП </w:t>
            </w:r>
          </w:p>
          <w:p w:rsidR="006131B3" w:rsidRDefault="006131B3">
            <w:pPr>
              <w:ind w:left="567" w:right="283" w:firstLine="567"/>
              <w:rPr>
                <w:sz w:val="24"/>
              </w:rPr>
            </w:pPr>
            <w:r>
              <w:rPr>
                <w:sz w:val="24"/>
              </w:rPr>
              <w:t xml:space="preserve">      в том числе: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оптическая камера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ориентирующее устройство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стойка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элемент питания 343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болт М8-6</w:t>
            </w:r>
            <w:r>
              <w:rPr>
                <w:sz w:val="24"/>
                <w:lang w:val="en-US"/>
              </w:rPr>
              <w:t>gx</w:t>
            </w:r>
            <w:r>
              <w:rPr>
                <w:sz w:val="24"/>
              </w:rPr>
              <w:t>20.46.0112 ГОСТ 7798-70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гайка М8-6Н.5.0112 ГОСТ 5915-70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гайка М10-6Н.5.0112 ГОСТ 5915-70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шайба 8.65Г.0112 ГОСТ 6402-70</w:t>
            </w:r>
          </w:p>
          <w:p w:rsidR="006131B3" w:rsidRDefault="006131B3">
            <w:pPr>
              <w:ind w:left="567" w:right="283" w:firstLine="1134"/>
              <w:rPr>
                <w:sz w:val="24"/>
              </w:rPr>
            </w:pPr>
            <w:r>
              <w:rPr>
                <w:sz w:val="24"/>
              </w:rPr>
              <w:t>шайба 10.04.0112 ГОСТ 11371-78</w:t>
            </w:r>
          </w:p>
          <w:p w:rsidR="006131B3" w:rsidRDefault="006131B3">
            <w:pPr>
              <w:ind w:left="567" w:right="283" w:firstLine="5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2" w:type="dxa"/>
          </w:tcPr>
          <w:p w:rsidR="006131B3" w:rsidRDefault="006131B3">
            <w:pPr>
              <w:ind w:left="74" w:right="283" w:firstLine="567"/>
              <w:rPr>
                <w:sz w:val="24"/>
              </w:rPr>
            </w:pPr>
            <w:r>
              <w:rPr>
                <w:sz w:val="24"/>
              </w:rPr>
              <w:t xml:space="preserve">  1 шт  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4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4 шт</w:t>
            </w:r>
          </w:p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шт </w:t>
            </w:r>
          </w:p>
          <w:p w:rsidR="006131B3" w:rsidRDefault="006131B3">
            <w:pPr>
              <w:ind w:left="74" w:right="283" w:firstLine="567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297" w:type="dxa"/>
          </w:tcPr>
          <w:p w:rsidR="006131B3" w:rsidRDefault="006131B3">
            <w:pPr>
              <w:ind w:left="567" w:right="283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Чехол</w:t>
            </w:r>
          </w:p>
        </w:tc>
        <w:tc>
          <w:tcPr>
            <w:tcW w:w="1912" w:type="dxa"/>
          </w:tcPr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7297" w:type="dxa"/>
          </w:tcPr>
          <w:p w:rsidR="006131B3" w:rsidRDefault="006131B3">
            <w:pPr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3. Руководство по эксплуатации</w:t>
            </w:r>
          </w:p>
        </w:tc>
        <w:tc>
          <w:tcPr>
            <w:tcW w:w="1912" w:type="dxa"/>
          </w:tcPr>
          <w:p w:rsidR="006131B3" w:rsidRDefault="006131B3">
            <w:pPr>
              <w:ind w:left="74" w:right="283" w:firstLine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1экз           </w:t>
            </w:r>
          </w:p>
        </w:tc>
      </w:tr>
    </w:tbl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  <w:r>
        <w:rPr>
          <w:b/>
          <w:sz w:val="24"/>
        </w:rPr>
        <w:lastRenderedPageBreak/>
        <w:t>4  УСТРОЙСТВО  И  ПРИНЦИП РАБОТЫ  ПРИБОРА</w:t>
      </w:r>
    </w:p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 xml:space="preserve">4.1 Общий вид прибора приведен на рисунке 1. 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Прибор состоит из основания 19 на колесах; стойки 18, установленной на основании вертикально; оптической камеры 7 и ориентирующего устройства 8.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Оптическая камера представляет собой корпус, в котором установлены линза, пузырьковый уровень, смотровое стекло, экран, перемещающийся по вертикали при п</w:t>
      </w:r>
      <w:r>
        <w:rPr>
          <w:sz w:val="24"/>
        </w:rPr>
        <w:t>о</w:t>
      </w:r>
      <w:r>
        <w:rPr>
          <w:sz w:val="24"/>
        </w:rPr>
        <w:t>мощи отсчетного диска 3, и индикатор силы света 6.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На экране, в соответствии с ГОСТ 25478-91, установлены фотоэлементы для измерения силы света (см. рисунок 2).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На задней стенке камеры расположены кнопки 4 включения фотоэл</w:t>
      </w:r>
      <w:r>
        <w:rPr>
          <w:sz w:val="24"/>
        </w:rPr>
        <w:t>е</w:t>
      </w:r>
      <w:r>
        <w:rPr>
          <w:sz w:val="24"/>
        </w:rPr>
        <w:t>ментов для измерения силы света соответствующих фар, ручка 5 потенци</w:t>
      </w:r>
      <w:r>
        <w:rPr>
          <w:sz w:val="24"/>
        </w:rPr>
        <w:t>о</w:t>
      </w:r>
      <w:r>
        <w:rPr>
          <w:sz w:val="24"/>
        </w:rPr>
        <w:t>метра калибровки напряжения питания и съемная крышка 2, за которой ра</w:t>
      </w:r>
      <w:r>
        <w:rPr>
          <w:sz w:val="24"/>
        </w:rPr>
        <w:t>с</w:t>
      </w:r>
      <w:r>
        <w:rPr>
          <w:sz w:val="24"/>
        </w:rPr>
        <w:t>полагаются калибровочные подстроечные резисторы и элемент п</w:t>
      </w:r>
      <w:r>
        <w:rPr>
          <w:sz w:val="24"/>
        </w:rPr>
        <w:t>и</w:t>
      </w:r>
      <w:r>
        <w:rPr>
          <w:sz w:val="24"/>
        </w:rPr>
        <w:t>тания.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Перемещение оптической камеры по стойке производится при ослабле</w:t>
      </w:r>
      <w:r>
        <w:rPr>
          <w:sz w:val="24"/>
        </w:rPr>
        <w:t>н</w:t>
      </w:r>
      <w:r>
        <w:rPr>
          <w:sz w:val="24"/>
        </w:rPr>
        <w:t>ном упорном винте 15 (против часовой стрелки до упора) и при нажатом рыч</w:t>
      </w:r>
      <w:r>
        <w:rPr>
          <w:sz w:val="24"/>
        </w:rPr>
        <w:t>а</w:t>
      </w:r>
      <w:r>
        <w:rPr>
          <w:sz w:val="24"/>
        </w:rPr>
        <w:t>ге фиксатора 17. При этом оптическая камера поддерживается за ручку, ра</w:t>
      </w:r>
      <w:r>
        <w:rPr>
          <w:sz w:val="24"/>
        </w:rPr>
        <w:t>с</w:t>
      </w:r>
      <w:r>
        <w:rPr>
          <w:sz w:val="24"/>
        </w:rPr>
        <w:t>положенную с противоположной стороны камеры. Фиксация оптической кам</w:t>
      </w:r>
      <w:r>
        <w:rPr>
          <w:sz w:val="24"/>
        </w:rPr>
        <w:t>е</w:t>
      </w:r>
      <w:r>
        <w:rPr>
          <w:sz w:val="24"/>
        </w:rPr>
        <w:t>ры на необходимой высоте осуществляется при отпускании рычага фиксатора 17 и закручивании упорного винта 15 по часовой стрелке до упора. Высота у</w:t>
      </w:r>
      <w:r>
        <w:rPr>
          <w:sz w:val="24"/>
        </w:rPr>
        <w:t>с</w:t>
      </w:r>
      <w:r>
        <w:rPr>
          <w:sz w:val="24"/>
        </w:rPr>
        <w:t>тано</w:t>
      </w:r>
      <w:r>
        <w:rPr>
          <w:sz w:val="24"/>
        </w:rPr>
        <w:t>в</w:t>
      </w:r>
      <w:r>
        <w:rPr>
          <w:sz w:val="24"/>
        </w:rPr>
        <w:t>ки контролируемой фары определяется по шкале, нанесенной на стойку, в миллиметрах  по верхнему краю кронштейна 13 фикс</w:t>
      </w:r>
      <w:r>
        <w:rPr>
          <w:sz w:val="24"/>
        </w:rPr>
        <w:t>а</w:t>
      </w:r>
      <w:r>
        <w:rPr>
          <w:sz w:val="24"/>
        </w:rPr>
        <w:t>тора.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Установка оптической оси прибора в горизонтальной плоскости произв</w:t>
      </w:r>
      <w:r>
        <w:rPr>
          <w:sz w:val="24"/>
        </w:rPr>
        <w:t>о</w:t>
      </w:r>
      <w:r>
        <w:rPr>
          <w:sz w:val="24"/>
        </w:rPr>
        <w:t>дится по пузырьковому уровню поворотом оптической камеры относительно оси винта 14 и фиксир</w:t>
      </w:r>
      <w:r>
        <w:rPr>
          <w:sz w:val="24"/>
        </w:rPr>
        <w:t>у</w:t>
      </w:r>
      <w:r>
        <w:rPr>
          <w:sz w:val="24"/>
        </w:rPr>
        <w:t>ется ручкой 16.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Ориентирующее устройство щелевого типа предназначено для устано</w:t>
      </w:r>
      <w:r>
        <w:rPr>
          <w:sz w:val="24"/>
        </w:rPr>
        <w:t>в</w:t>
      </w:r>
      <w:r>
        <w:rPr>
          <w:sz w:val="24"/>
        </w:rPr>
        <w:t>ки оптической оси прибора параллельно оси автомобиля. Ориентирующее устро</w:t>
      </w:r>
      <w:r>
        <w:rPr>
          <w:sz w:val="24"/>
        </w:rPr>
        <w:t>й</w:t>
      </w:r>
      <w:r>
        <w:rPr>
          <w:sz w:val="24"/>
        </w:rPr>
        <w:t>ство 8 устанавливается в одно из трех отверстий стойки через упорную гайку 9, две шайбы 10  и фиксируе</w:t>
      </w:r>
      <w:r>
        <w:rPr>
          <w:sz w:val="24"/>
        </w:rPr>
        <w:t>т</w:t>
      </w:r>
      <w:r>
        <w:rPr>
          <w:sz w:val="24"/>
        </w:rPr>
        <w:t>ся  ручкой 11.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Электрическая схема прибора приведена в приложении А.</w:t>
      </w:r>
    </w:p>
    <w:p w:rsidR="006131B3" w:rsidRDefault="006131B3">
      <w:pPr>
        <w:ind w:left="567" w:right="283" w:firstLine="567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  <w:r>
        <w:rPr>
          <w:b/>
          <w:sz w:val="24"/>
        </w:rPr>
        <w:t>5  УКАЗАНИЯ  МЕР  БЕЗОПАСНОСТИ</w:t>
      </w:r>
    </w:p>
    <w:p w:rsidR="006131B3" w:rsidRDefault="006131B3">
      <w:pPr>
        <w:ind w:right="283"/>
        <w:rPr>
          <w:b/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5.1 К работе с прибором допускаются лица, изучившие настоящее рук</w:t>
      </w:r>
      <w:r>
        <w:rPr>
          <w:sz w:val="24"/>
        </w:rPr>
        <w:t>о</w:t>
      </w:r>
      <w:r>
        <w:rPr>
          <w:sz w:val="24"/>
        </w:rPr>
        <w:t>водство, инструкцию по технике безопасности при работе на данном оборуд</w:t>
      </w:r>
      <w:r>
        <w:rPr>
          <w:sz w:val="24"/>
        </w:rPr>
        <w:t>о</w:t>
      </w:r>
      <w:r>
        <w:rPr>
          <w:sz w:val="24"/>
        </w:rPr>
        <w:t>вании, а также прошедшие местный инструктаж по безопасности труда.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5.2 В перерывах между работой  оптическую камеру необходимо закр</w:t>
      </w:r>
      <w:r>
        <w:rPr>
          <w:sz w:val="24"/>
        </w:rPr>
        <w:t>ы</w:t>
      </w:r>
      <w:r>
        <w:rPr>
          <w:sz w:val="24"/>
        </w:rPr>
        <w:t>вать непрозрачным чехлом во избежание попадания солнечных лучей на ли</w:t>
      </w:r>
      <w:r>
        <w:rPr>
          <w:sz w:val="24"/>
        </w:rPr>
        <w:t>н</w:t>
      </w:r>
      <w:r>
        <w:rPr>
          <w:sz w:val="24"/>
        </w:rPr>
        <w:t>зу и фот</w:t>
      </w:r>
      <w:r>
        <w:rPr>
          <w:sz w:val="24"/>
        </w:rPr>
        <w:t>о</w:t>
      </w:r>
      <w:r>
        <w:rPr>
          <w:sz w:val="24"/>
        </w:rPr>
        <w:t>элементы.</w:t>
      </w:r>
    </w:p>
    <w:p w:rsidR="006131B3" w:rsidRDefault="006131B3">
      <w:pPr>
        <w:ind w:right="283"/>
        <w:jc w:val="both"/>
        <w:rPr>
          <w:b/>
          <w:sz w:val="24"/>
        </w:rPr>
      </w:pPr>
    </w:p>
    <w:p w:rsidR="006131B3" w:rsidRDefault="006131B3">
      <w:pPr>
        <w:ind w:left="567" w:right="283" w:firstLine="567"/>
        <w:rPr>
          <w:b/>
          <w:sz w:val="24"/>
        </w:rPr>
      </w:pPr>
      <w:r>
        <w:rPr>
          <w:b/>
          <w:sz w:val="24"/>
        </w:rPr>
        <w:t>6  МАРКИРОВКА  И  ПЛОМБИРОВАНИЕ</w:t>
      </w:r>
    </w:p>
    <w:p w:rsidR="006131B3" w:rsidRDefault="006131B3">
      <w:pPr>
        <w:ind w:left="567" w:right="283" w:firstLine="567"/>
        <w:jc w:val="both"/>
        <w:rPr>
          <w:b/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6.1 Маркировка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6.1.1 Прибор имеет маркировку на заводской табличке (поз.1 рисунок 1), расположенной на задней стенке оптической камеры прибора и содерж</w:t>
      </w:r>
      <w:r>
        <w:rPr>
          <w:sz w:val="24"/>
        </w:rPr>
        <w:t>а</w:t>
      </w:r>
      <w:r>
        <w:rPr>
          <w:sz w:val="24"/>
        </w:rPr>
        <w:t>щей: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1) товарный знак предприятия-изготовителя;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2) условное обозначение модели ( ОП);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3) вид климатического исполнения (УХЛ  3.1);</w:t>
      </w: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4) заводской номер и год изготовления.</w:t>
      </w: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center"/>
        <w:rPr>
          <w:sz w:val="24"/>
        </w:rPr>
      </w:pPr>
    </w:p>
    <w:p w:rsidR="006131B3" w:rsidRDefault="00E954AD">
      <w:pPr>
        <w:ind w:left="567" w:right="-1" w:firstLine="567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351790</wp:posOffset>
            </wp:positionV>
            <wp:extent cx="5168265" cy="7754620"/>
            <wp:effectExtent l="19050" t="0" r="0" b="0"/>
            <wp:wrapTopAndBottom/>
            <wp:docPr id="214" name="Рисунок 214" descr="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7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B3" w:rsidRDefault="006131B3">
      <w:pPr>
        <w:ind w:right="-1"/>
        <w:rPr>
          <w:sz w:val="24"/>
        </w:rPr>
      </w:pPr>
    </w:p>
    <w:p w:rsidR="006131B3" w:rsidRDefault="006131B3">
      <w:pPr>
        <w:ind w:left="567" w:right="-1" w:firstLine="567"/>
        <w:jc w:val="center"/>
        <w:rPr>
          <w:sz w:val="24"/>
        </w:rPr>
      </w:pPr>
      <w:r>
        <w:rPr>
          <w:sz w:val="24"/>
        </w:rPr>
        <w:t>Рисунок  1 - Общий вид прибора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br w:type="page"/>
      </w:r>
    </w:p>
    <w:p w:rsidR="006131B3" w:rsidRDefault="006131B3">
      <w:pPr>
        <w:tabs>
          <w:tab w:val="left" w:pos="284"/>
        </w:tabs>
        <w:ind w:left="284" w:right="-1" w:firstLine="567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rect id="_x0000_s1027" style="position:absolute;left:0;text-align:left;margin-left:66.3pt;margin-top:10.1pt;width:387.05pt;height:225.05pt;z-index:251646976" o:allowincell="f" filled="f" strokeweight="1pt"/>
        </w:pict>
      </w:r>
      <w:r>
        <w:rPr>
          <w:sz w:val="24"/>
        </w:rPr>
        <w:t xml:space="preserve">  1     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63" style="position:absolute;left:0;text-align:left;flip:x;z-index:251660288" from="43.25pt,4.5pt" to="60.4pt,4.55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62" style="position:absolute;left:0;text-align:left;flip:x y;z-index:251659264" from="60.35pt,4.5pt" to="251.35pt,47.3pt" o:allowincell="f" strokeweight=".25pt">
            <v:stroke startarrowwidth="narrow" startarrowlength="short" endarrowwidth="narrow" endarrowlength="short"/>
          </v:line>
        </w:pic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709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34" style="position:absolute;left:0;text-align:left;z-index:251651072" from="103.1pt,11.1pt" to="103.15pt,11.15pt" o:allowincell="f" strokeweight="1pt">
            <v:stroke startarrowwidth="narrow" startarrowlength="short" endarrowwidth="narrow" endarrowlength="short"/>
          </v:line>
        </w:pict>
      </w:r>
      <w:r>
        <w:rPr>
          <w:sz w:val="24"/>
        </w:rPr>
        <w:t>2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65" style="position:absolute;left:0;text-align:left;flip:x;z-index:251662336" from="40.4pt,3pt" to="60.4pt,3.05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64" style="position:absolute;left:0;text-align:left;flip:x y;z-index:251661312" from="60.35pt,3pt" to="251.35pt,3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oval id="_x0000_s1055" style="position:absolute;left:0;text-align:left;margin-left:251.3pt;margin-top:.15pt;width:11.45pt;height:11.45pt;z-index:251652096" o:allowincell="f" strokeweight="1pt"/>
        </w:pict>
      </w:r>
      <w:r>
        <w:rPr>
          <w:rFonts w:ascii="Times New Roman" w:hAnsi="Times New Roman"/>
          <w:noProof/>
          <w:sz w:val="20"/>
        </w:rPr>
        <w:pict>
          <v:line id="_x0000_s1056" style="position:absolute;left:0;text-align:left;z-index:251653120" from="257pt,11.55pt" to="257.05pt,45.8pt" o:allowincell="f" strokeweight="1pt">
            <v:stroke startarrowwidth="narrow" startarrowlength="short" endarrowwidth="narrow" endarrowlength="short"/>
          </v:line>
        </w:pic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32" style="position:absolute;left:0;text-align:left;flip:y;z-index:251650048" from="254.15pt,3.45pt" to="411.2pt,37.5pt" o:allowincell="f" strokeweight="2pt">
            <v:stroke startarrowwidth="narrow" startarrowlength="short" endarrowwidth="narrow" endarrowlength="short"/>
          </v:line>
        </w:pic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oval id="_x0000_s1057" style="position:absolute;left:0;text-align:left;margin-left:251.3pt;margin-top:.15pt;width:11.45pt;height:11.45pt;z-index:251654144" o:allowincell="f" strokeweight="1pt"/>
        </w:pict>
      </w:r>
    </w:p>
    <w:p w:rsidR="006131B3" w:rsidRDefault="006131B3">
      <w:pPr>
        <w:tabs>
          <w:tab w:val="left" w:pos="284"/>
        </w:tabs>
        <w:ind w:left="284" w:right="-1" w:firstLine="709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70" style="position:absolute;left:0;text-align:left;z-index:251667456" from="259.85pt,10.05pt" to="413.8pt,10.1pt" o:allowincell="f" strokeweight=".5pt">
            <v:stroke dashstyle="3 1"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67" style="position:absolute;left:0;text-align:left;flip:x;z-index:251664384" from="43.25pt,12.9pt" to="60.4pt,12.95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66" style="position:absolute;left:0;text-align:left;flip:x y;z-index:251663360" from="60.35pt,12.9pt" to="251.35pt,35.75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59" style="position:absolute;left:0;text-align:left;z-index:251656192" from="257pt,1.5pt" to="257.05pt,30.05pt" o:allowincell="f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49024" from="80.25pt,9.25pt" to="258.3pt,9.3pt" o:allowincell="f" strokeweight="2pt">
            <v:stroke startarrowwidth="narrow" startarrowlength="short" endarrowwidth="narrow" endarrowlength="short"/>
          </v:line>
        </w:pict>
      </w:r>
      <w:r>
        <w:rPr>
          <w:sz w:val="24"/>
        </w:rPr>
        <w:t>3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oval id="_x0000_s1058" style="position:absolute;left:0;text-align:left;margin-left:251.3pt;margin-top:2.4pt;width:11.45pt;height:11.45pt;z-index:251655168" o:allowincell="f" strokeweight="1pt"/>
        </w:pict>
      </w:r>
    </w:p>
    <w:p w:rsidR="006131B3" w:rsidRDefault="006131B3">
      <w:pPr>
        <w:tabs>
          <w:tab w:val="left" w:pos="284"/>
        </w:tabs>
        <w:ind w:left="284" w:right="-1" w:firstLine="709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60" style="position:absolute;left:0;text-align:left;z-index:251657216" from="257pt,0" to="257.05pt,34.25pt" o:allowincell="f" strokeweight="1pt">
            <v:stroke startarrowwidth="narrow" startarrowlength="short" endarrowwidth="narrow" endarrowlength="short"/>
          </v:line>
        </w:pict>
      </w:r>
      <w:r>
        <w:rPr>
          <w:sz w:val="24"/>
        </w:rPr>
        <w:t>4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line id="_x0000_s1069" style="position:absolute;left:0;text-align:left;flip:x;z-index:251666432" from="43.25pt,.45pt" to="63.25pt,.5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68" style="position:absolute;left:0;text-align:left;flip:x y;z-index:251665408" from="60.35pt,.45pt" to="251.35pt,26.15pt" o:allowincell="f" strokeweight=".25pt">
            <v:stroke startarrowwidth="narrow" startarrowlength="short" endarrowwidth="narrow" endarrowlength="short"/>
          </v:line>
        </w:pic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oval id="_x0000_s1061" style="position:absolute;left:0;text-align:left;margin-left:251.3pt;margin-top:6.6pt;width:11.45pt;height:11.45pt;z-index:251658240" o:allowincell="f" strokeweight="1pt"/>
        </w:pic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noBreakHyphen/>
        <w:t xml:space="preserve"> фотоэлемент для измерения силы света противотуманной фары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t xml:space="preserve">       в теневой области  пучка света;</w:t>
      </w:r>
    </w:p>
    <w:p w:rsidR="006131B3" w:rsidRDefault="006131B3">
      <w:pPr>
        <w:tabs>
          <w:tab w:val="left" w:pos="1560"/>
        </w:tabs>
        <w:ind w:left="1560" w:right="-1" w:hanging="426"/>
        <w:jc w:val="both"/>
        <w:rPr>
          <w:sz w:val="24"/>
        </w:rPr>
      </w:pPr>
      <w:r>
        <w:rPr>
          <w:sz w:val="24"/>
        </w:rPr>
        <w:t xml:space="preserve">2 </w:t>
      </w:r>
      <w:r>
        <w:rPr>
          <w:sz w:val="24"/>
        </w:rPr>
        <w:noBreakHyphen/>
        <w:t xml:space="preserve"> фотоэлемент для измерения силы  дальнего света и силы ближнего света в теневой области пучка света;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t xml:space="preserve">3 </w:t>
      </w:r>
      <w:r>
        <w:rPr>
          <w:sz w:val="24"/>
        </w:rPr>
        <w:noBreakHyphen/>
        <w:t xml:space="preserve"> фотоэлемент для измерения силы ближнего света;</w:t>
      </w:r>
    </w:p>
    <w:p w:rsidR="006131B3" w:rsidRDefault="006131B3">
      <w:pPr>
        <w:tabs>
          <w:tab w:val="left" w:pos="1560"/>
        </w:tabs>
        <w:ind w:left="1560" w:right="-1" w:hanging="426"/>
        <w:jc w:val="both"/>
        <w:rPr>
          <w:sz w:val="24"/>
        </w:rPr>
      </w:pPr>
      <w:r>
        <w:rPr>
          <w:sz w:val="24"/>
        </w:rPr>
        <w:t xml:space="preserve">4 </w:t>
      </w:r>
      <w:r>
        <w:rPr>
          <w:sz w:val="24"/>
        </w:rPr>
        <w:noBreakHyphen/>
        <w:t xml:space="preserve"> фотоэлемент для измерения силы света противотуманной фары в св</w:t>
      </w:r>
      <w:r>
        <w:rPr>
          <w:sz w:val="24"/>
        </w:rPr>
        <w:t>е</w:t>
      </w:r>
      <w:r>
        <w:rPr>
          <w:sz w:val="24"/>
        </w:rPr>
        <w:t>товой области пучка света.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t xml:space="preserve">                                 </w:t>
      </w:r>
    </w:p>
    <w:p w:rsidR="006131B3" w:rsidRDefault="006131B3">
      <w:pPr>
        <w:tabs>
          <w:tab w:val="left" w:pos="284"/>
        </w:tabs>
        <w:ind w:left="284" w:right="-1"/>
        <w:jc w:val="center"/>
        <w:rPr>
          <w:sz w:val="24"/>
        </w:rPr>
      </w:pPr>
      <w:r>
        <w:rPr>
          <w:sz w:val="24"/>
        </w:rPr>
        <w:t xml:space="preserve">    Рисунок 2 - Расположение фотоэлементов на подвижном экране </w:t>
      </w:r>
    </w:p>
    <w:p w:rsidR="006131B3" w:rsidRDefault="006131B3">
      <w:pPr>
        <w:tabs>
          <w:tab w:val="left" w:pos="284"/>
        </w:tabs>
        <w:ind w:left="284" w:right="-1"/>
        <w:jc w:val="center"/>
        <w:rPr>
          <w:sz w:val="24"/>
        </w:rPr>
      </w:pPr>
      <w:r>
        <w:rPr>
          <w:sz w:val="24"/>
        </w:rPr>
        <w:t>оптической к</w:t>
      </w:r>
      <w:r>
        <w:rPr>
          <w:sz w:val="24"/>
        </w:rPr>
        <w:t>а</w:t>
      </w:r>
      <w:r>
        <w:rPr>
          <w:sz w:val="24"/>
        </w:rPr>
        <w:t>меры  прибора</w:t>
      </w:r>
    </w:p>
    <w:p w:rsidR="006131B3" w:rsidRDefault="006131B3">
      <w:pPr>
        <w:tabs>
          <w:tab w:val="left" w:pos="284"/>
        </w:tabs>
        <w:ind w:left="284" w:right="-1" w:firstLine="850"/>
        <w:jc w:val="center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6.2 Пломбирование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6.2.1 В приборе устанавливается пломба под винт крепления верхней крышки оптической камеры (поз.12 рисунка 1), а также стопорятся краской оси подстроечных резисторов калибровки силы света. Пломба залита маст</w:t>
      </w:r>
      <w:r>
        <w:rPr>
          <w:sz w:val="24"/>
        </w:rPr>
        <w:t>и</w:t>
      </w:r>
      <w:r>
        <w:rPr>
          <w:sz w:val="24"/>
        </w:rPr>
        <w:t>кой.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6.2.2 Сохранность пломбирования и стопорения осей подстроечных рез</w:t>
      </w:r>
      <w:r>
        <w:rPr>
          <w:sz w:val="24"/>
        </w:rPr>
        <w:t>и</w:t>
      </w:r>
      <w:r>
        <w:rPr>
          <w:sz w:val="24"/>
        </w:rPr>
        <w:t>сторов должна быть обеспечена в течение межповерочных интервалов эксплу</w:t>
      </w:r>
      <w:r>
        <w:rPr>
          <w:sz w:val="24"/>
        </w:rPr>
        <w:t>а</w:t>
      </w:r>
      <w:r>
        <w:rPr>
          <w:sz w:val="24"/>
        </w:rPr>
        <w:t>тации. После проведения  ремонтных работ прибор должен быть вновь опло</w:t>
      </w:r>
      <w:r>
        <w:rPr>
          <w:sz w:val="24"/>
        </w:rPr>
        <w:t>м</w:t>
      </w:r>
      <w:r>
        <w:rPr>
          <w:sz w:val="24"/>
        </w:rPr>
        <w:t>бирован, а оси подстроечных резисторов застоп</w:t>
      </w:r>
      <w:r>
        <w:rPr>
          <w:sz w:val="24"/>
        </w:rPr>
        <w:t>о</w:t>
      </w:r>
      <w:r>
        <w:rPr>
          <w:sz w:val="24"/>
        </w:rPr>
        <w:t>рены.</w:t>
      </w:r>
    </w:p>
    <w:p w:rsidR="006131B3" w:rsidRDefault="006131B3">
      <w:pPr>
        <w:ind w:right="-1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7. ЭКСПЛУАТАЦИОННЫЕ ОГРАНИЧЕНИЯ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Предельные допустимые рабочие значения условий эксплуатации прибора приведены в таблице 1.</w:t>
      </w:r>
    </w:p>
    <w:p w:rsidR="006131B3" w:rsidRDefault="006131B3">
      <w:pPr>
        <w:ind w:right="-1"/>
        <w:jc w:val="both"/>
        <w:rPr>
          <w:sz w:val="24"/>
        </w:rPr>
      </w:pPr>
      <w:r>
        <w:rPr>
          <w:sz w:val="24"/>
        </w:rPr>
        <w:t xml:space="preserve">                 Таблица 1</w:t>
      </w: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386"/>
        <w:gridCol w:w="1675"/>
        <w:gridCol w:w="1585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167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158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1. Температура окружающей среды, 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С           </w:t>
            </w:r>
          </w:p>
        </w:tc>
        <w:tc>
          <w:tcPr>
            <w:tcW w:w="167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noBreakHyphen/>
              <w:t>10</w:t>
            </w:r>
          </w:p>
        </w:tc>
        <w:tc>
          <w:tcPr>
            <w:tcW w:w="158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+40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Влажность при + 25 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С, %</w:t>
            </w:r>
          </w:p>
        </w:tc>
        <w:tc>
          <w:tcPr>
            <w:tcW w:w="167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noBreakHyphen/>
            </w:r>
          </w:p>
        </w:tc>
        <w:tc>
          <w:tcPr>
            <w:tcW w:w="1585" w:type="dxa"/>
          </w:tcPr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3. Содержание коррозионноактивных аге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тов:</w:t>
            </w:r>
          </w:p>
          <w:p w:rsidR="006131B3" w:rsidRDefault="00613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сернистый газ, мг/м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 сут</w:t>
            </w:r>
          </w:p>
          <w:p w:rsidR="006131B3" w:rsidRDefault="006131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хлориды, мг/м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 сут</w:t>
            </w:r>
          </w:p>
        </w:tc>
        <w:tc>
          <w:tcPr>
            <w:tcW w:w="1675" w:type="dxa"/>
          </w:tcPr>
          <w:p w:rsidR="006131B3" w:rsidRDefault="006131B3">
            <w:pPr>
              <w:jc w:val="both"/>
              <w:rPr>
                <w:sz w:val="24"/>
              </w:rPr>
            </w:pPr>
          </w:p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noBreakHyphen/>
            </w:r>
          </w:p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noBreakHyphen/>
            </w:r>
          </w:p>
        </w:tc>
        <w:tc>
          <w:tcPr>
            <w:tcW w:w="1585" w:type="dxa"/>
          </w:tcPr>
          <w:p w:rsidR="006131B3" w:rsidRDefault="006131B3">
            <w:pPr>
              <w:jc w:val="both"/>
              <w:rPr>
                <w:sz w:val="24"/>
              </w:rPr>
            </w:pPr>
          </w:p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6131B3" w:rsidRDefault="00613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6131B3" w:rsidRDefault="006131B3">
      <w:pPr>
        <w:ind w:left="567" w:right="-1" w:firstLine="567"/>
        <w:rPr>
          <w:b/>
          <w:sz w:val="24"/>
        </w:rPr>
      </w:pPr>
      <w:r>
        <w:rPr>
          <w:b/>
          <w:sz w:val="24"/>
        </w:rPr>
        <w:t>8  ПОДГОТОВКА  И  ПОРЯДОК  РАБОТЫ</w:t>
      </w:r>
    </w:p>
    <w:p w:rsidR="006131B3" w:rsidRDefault="006131B3">
      <w:pPr>
        <w:ind w:left="567" w:right="-1" w:firstLine="567"/>
        <w:rPr>
          <w:b/>
          <w:sz w:val="24"/>
        </w:rPr>
      </w:pPr>
    </w:p>
    <w:p w:rsidR="006131B3" w:rsidRDefault="006131B3">
      <w:pPr>
        <w:ind w:left="567" w:right="-1" w:firstLine="567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8.1 Общие указания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8.1.1 При  распаковывании прибора проверить комплектность в соответс</w:t>
      </w:r>
      <w:r>
        <w:rPr>
          <w:sz w:val="24"/>
        </w:rPr>
        <w:t>т</w:t>
      </w:r>
      <w:r>
        <w:rPr>
          <w:sz w:val="24"/>
        </w:rPr>
        <w:t>вии с разделом 3 настоящего руководства.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8.1.2 Собрать прибор в соответствии с рисунком 1, для чего:</w:t>
      </w:r>
    </w:p>
    <w:p w:rsidR="006131B3" w:rsidRDefault="006131B3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собрать стойку 18 и основание 19  при  помощи крепежа 20 ( болт М8 – 4 шт., шайба пружинная 8 – 4 шт., гайка М8 – 2 шт.). Затем установить осн</w:t>
      </w:r>
      <w:r>
        <w:rPr>
          <w:sz w:val="24"/>
        </w:rPr>
        <w:t>о</w:t>
      </w:r>
      <w:r>
        <w:rPr>
          <w:sz w:val="24"/>
        </w:rPr>
        <w:t>вание на горизонтальную поверхность и отвесом проверить вертикальность установки стойки и, при необходимости, отрегулировать расположение стойки при п</w:t>
      </w:r>
      <w:r>
        <w:rPr>
          <w:sz w:val="24"/>
        </w:rPr>
        <w:t>о</w:t>
      </w:r>
      <w:r>
        <w:rPr>
          <w:sz w:val="24"/>
        </w:rPr>
        <w:t>мощи болтов 21;</w:t>
      </w:r>
    </w:p>
    <w:p w:rsidR="006131B3" w:rsidRDefault="006131B3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установить фиксатор с оптической камерой на стойку, для чего необходимо ослабить упорный винт 15 (против часовой стрелки до упора), нажать рычаг фиксатора и отверстием фиксатора надеть весь узел сверху на сто</w:t>
      </w:r>
      <w:r>
        <w:rPr>
          <w:sz w:val="24"/>
        </w:rPr>
        <w:t>й</w:t>
      </w:r>
      <w:r>
        <w:rPr>
          <w:sz w:val="24"/>
        </w:rPr>
        <w:t>ку;</w:t>
      </w:r>
    </w:p>
    <w:p w:rsidR="006131B3" w:rsidRDefault="006131B3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установить в одно из отверстий стойки ориентирующее устройство навед</w:t>
      </w:r>
      <w:r>
        <w:rPr>
          <w:sz w:val="24"/>
        </w:rPr>
        <w:t>е</w:t>
      </w:r>
      <w:r>
        <w:rPr>
          <w:sz w:val="24"/>
        </w:rPr>
        <w:t>ния при помощи соответствующего крепежа ( гайка М10, шайба 10 – 2 шт., ру</w:t>
      </w:r>
      <w:r>
        <w:rPr>
          <w:sz w:val="24"/>
        </w:rPr>
        <w:t>ч</w:t>
      </w:r>
      <w:r>
        <w:rPr>
          <w:sz w:val="24"/>
        </w:rPr>
        <w:t>ка);</w:t>
      </w:r>
    </w:p>
    <w:p w:rsidR="006131B3" w:rsidRDefault="006131B3">
      <w:pPr>
        <w:numPr>
          <w:ilvl w:val="0"/>
          <w:numId w:val="4"/>
        </w:numPr>
        <w:ind w:right="-1"/>
        <w:jc w:val="both"/>
        <w:rPr>
          <w:sz w:val="24"/>
        </w:rPr>
      </w:pPr>
      <w:r>
        <w:rPr>
          <w:sz w:val="24"/>
        </w:rPr>
        <w:t>снять крышку 2 и установить элемент питания, соблюдая полярность по</w:t>
      </w:r>
      <w:r>
        <w:rPr>
          <w:sz w:val="24"/>
        </w:rPr>
        <w:t>д</w:t>
      </w:r>
      <w:r>
        <w:rPr>
          <w:sz w:val="24"/>
        </w:rPr>
        <w:t>ключения, после чего установить крышку  на место.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8.1.3 Проверка фар должна проводиться в помещении, исключающем во</w:t>
      </w:r>
      <w:r>
        <w:rPr>
          <w:sz w:val="24"/>
        </w:rPr>
        <w:t>з</w:t>
      </w:r>
      <w:r>
        <w:rPr>
          <w:sz w:val="24"/>
        </w:rPr>
        <w:t>действие прямых солнечных лучей на оптическую систему прибора.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8.1.4 Рабочая площадка, на которой размещают транспортное средство и прибор, должна быть горизонтальной, неровности площадки должны быть не более 3 мм на 1 м.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sz w:val="24"/>
        </w:rPr>
        <w:t>8.1.5 Проверку фар необходимо проводить при неработающем двигателе, за исключением автомобилей, имеющих пневматическую подвеску  (например: CINROEN ).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 Порядок работы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 Установка автомобиля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8.2.1.1 Автомобиль установить на рабочей площадке в положении, соо</w:t>
      </w:r>
      <w:r>
        <w:rPr>
          <w:sz w:val="24"/>
        </w:rPr>
        <w:t>т</w:t>
      </w:r>
      <w:r>
        <w:rPr>
          <w:sz w:val="24"/>
        </w:rPr>
        <w:t>ветствующем его прямолинейному движению.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8.2.1.2 Очистить поверхность рассеивателей фар от загрязнений.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8.2.1.3 Довести давление в шинах передних и задних колес автомобиля до номинального.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8.2.1.4 Выбрать люфты подвески, для чего необходимо создать несколько колебаний автомобиля в вертикальном направлении и дождаться успоко</w:t>
      </w:r>
      <w:r>
        <w:rPr>
          <w:sz w:val="24"/>
        </w:rPr>
        <w:t>е</w:t>
      </w:r>
      <w:r>
        <w:rPr>
          <w:sz w:val="24"/>
        </w:rPr>
        <w:t>ния.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8.2.1.5 Обеспечить загрузку  легковых автомобилей массой (70</w:t>
      </w:r>
      <w:r>
        <w:rPr>
          <w:sz w:val="24"/>
        </w:rPr>
        <w:sym w:font="Symbol" w:char="F0B1"/>
      </w:r>
      <w:r>
        <w:rPr>
          <w:sz w:val="24"/>
        </w:rPr>
        <w:t>20) кг (ч</w:t>
      </w:r>
      <w:r>
        <w:rPr>
          <w:sz w:val="24"/>
        </w:rPr>
        <w:t>е</w:t>
      </w:r>
      <w:r>
        <w:rPr>
          <w:sz w:val="24"/>
        </w:rPr>
        <w:t>ловек или груз) на заднем сиденье. Остальные автотранспортные средства пр</w:t>
      </w:r>
      <w:r>
        <w:rPr>
          <w:sz w:val="24"/>
        </w:rPr>
        <w:t>о</w:t>
      </w:r>
      <w:r>
        <w:rPr>
          <w:sz w:val="24"/>
        </w:rPr>
        <w:t>веряются без загрузки.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8.2.1.6 Включить фары и переключением проверить исправность и пр</w:t>
      </w:r>
      <w:r>
        <w:rPr>
          <w:sz w:val="24"/>
        </w:rPr>
        <w:t>а</w:t>
      </w:r>
      <w:r>
        <w:rPr>
          <w:sz w:val="24"/>
        </w:rPr>
        <w:t>вильность их работы.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right="-1"/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6131B3" w:rsidRDefault="006131B3">
      <w:pPr>
        <w:ind w:right="-1" w:firstLine="1134"/>
        <w:jc w:val="both"/>
        <w:rPr>
          <w:sz w:val="24"/>
        </w:rPr>
      </w:pPr>
      <w:r>
        <w:rPr>
          <w:sz w:val="24"/>
        </w:rPr>
        <w:t>8.2.2 Установка прибора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lastRenderedPageBreak/>
        <w:t>8.2.2.1 Прибор установить на рабочей площадке перед автомобилем  н</w:t>
      </w:r>
      <w:r>
        <w:rPr>
          <w:sz w:val="24"/>
        </w:rPr>
        <w:t>а</w:t>
      </w:r>
      <w:r>
        <w:rPr>
          <w:sz w:val="24"/>
        </w:rPr>
        <w:t>против проверяемой фары на расстоянии 300-400 мм между линзой камеры и рассеивателем фары таким образом, чтобы  передвижение прибора от одной фары к другой могло производиться перпендикулярно продольной оси автом</w:t>
      </w:r>
      <w:r>
        <w:rPr>
          <w:sz w:val="24"/>
        </w:rPr>
        <w:t>о</w:t>
      </w:r>
      <w:r>
        <w:rPr>
          <w:sz w:val="24"/>
        </w:rPr>
        <w:t>биля.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8.2.2.2 Установить прибор по высоте так, чтобы центр линзы прибора со</w:t>
      </w:r>
      <w:r>
        <w:rPr>
          <w:sz w:val="24"/>
        </w:rPr>
        <w:t>в</w:t>
      </w:r>
      <w:r>
        <w:rPr>
          <w:sz w:val="24"/>
        </w:rPr>
        <w:t xml:space="preserve">падал ориентировочно с центром фары.  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8.2.2.3 Установить оптическую ось прибора в горизонтальной плоскости по пузырьковому уровню 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8.2.2.4 Установить прибор так, чтобы  наблюдаемая в ориентирующее ус</w:t>
      </w:r>
      <w:r>
        <w:rPr>
          <w:sz w:val="24"/>
        </w:rPr>
        <w:t>т</w:t>
      </w:r>
      <w:r>
        <w:rPr>
          <w:sz w:val="24"/>
        </w:rPr>
        <w:t>ройство  горизонтальная линия, проходила через две любые наиболее хара</w:t>
      </w:r>
      <w:r>
        <w:rPr>
          <w:sz w:val="24"/>
        </w:rPr>
        <w:t>к</w:t>
      </w:r>
      <w:r>
        <w:rPr>
          <w:sz w:val="24"/>
        </w:rPr>
        <w:t>терные симметричные точки передка автомобиля    (верхние участки ободков фар, подфа</w:t>
      </w:r>
      <w:r>
        <w:rPr>
          <w:sz w:val="24"/>
        </w:rPr>
        <w:t>р</w:t>
      </w:r>
      <w:r>
        <w:rPr>
          <w:sz w:val="24"/>
        </w:rPr>
        <w:t>ники и т. д.).</w:t>
      </w:r>
    </w:p>
    <w:p w:rsidR="006131B3" w:rsidRDefault="006131B3">
      <w:pPr>
        <w:ind w:right="-1"/>
        <w:jc w:val="both"/>
        <w:rPr>
          <w:sz w:val="24"/>
        </w:rPr>
      </w:pPr>
      <w:r>
        <w:rPr>
          <w:sz w:val="24"/>
        </w:rPr>
        <w:t>.              8.2.2.5 Проверить исправность элемента питания нажатием на кнопку «</w:t>
      </w:r>
      <w:r>
        <w:rPr>
          <w:sz w:val="24"/>
        </w:rPr>
        <w:sym w:font="Monotype Sorts" w:char="F074"/>
      </w:r>
      <w:r>
        <w:rPr>
          <w:sz w:val="24"/>
        </w:rPr>
        <w:t>», при этом стрелка индикатора должна отклониться на отметку «</w:t>
      </w:r>
      <w:r>
        <w:rPr>
          <w:sz w:val="24"/>
        </w:rPr>
        <w:sym w:font="Monotype Sorts" w:char="F074"/>
      </w:r>
      <w:r>
        <w:rPr>
          <w:sz w:val="24"/>
        </w:rPr>
        <w:t>». При необходим</w:t>
      </w:r>
      <w:r>
        <w:rPr>
          <w:sz w:val="24"/>
        </w:rPr>
        <w:t>о</w:t>
      </w:r>
      <w:r>
        <w:rPr>
          <w:sz w:val="24"/>
        </w:rPr>
        <w:t>сти произв</w:t>
      </w:r>
      <w:r>
        <w:rPr>
          <w:sz w:val="24"/>
        </w:rPr>
        <w:t>е</w:t>
      </w:r>
      <w:r>
        <w:rPr>
          <w:sz w:val="24"/>
        </w:rPr>
        <w:t>сти подстройку ручкой  потенциометра «</w:t>
      </w:r>
      <w:r>
        <w:rPr>
          <w:sz w:val="24"/>
        </w:rPr>
        <w:sym w:font="Monotype Sorts" w:char="F074"/>
      </w:r>
      <w:r>
        <w:rPr>
          <w:sz w:val="24"/>
        </w:rPr>
        <w:t>».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8.2.3 Порядок проверки фар европейской системы светораспределения      (C, HC, CR, HCR)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8.2.3.1 Установить отсчетным диском требуемую величину снижения левого участка светотеневой границы пучка ближнего света фары в зависимости от в</w:t>
      </w:r>
      <w:r>
        <w:rPr>
          <w:sz w:val="24"/>
        </w:rPr>
        <w:t>ы</w:t>
      </w:r>
      <w:r>
        <w:rPr>
          <w:sz w:val="24"/>
        </w:rPr>
        <w:t>соты ее установки в соответствии с табл</w:t>
      </w:r>
      <w:r>
        <w:rPr>
          <w:sz w:val="24"/>
        </w:rPr>
        <w:t>и</w:t>
      </w:r>
      <w:r>
        <w:rPr>
          <w:sz w:val="24"/>
        </w:rPr>
        <w:t xml:space="preserve">цей 2. 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Разметка шкалы диска соответствует величине снижения в миллиметрах с расстояния 10 м. Высота установки фары над уровнем пола считывается по ри</w:t>
      </w:r>
      <w:r>
        <w:rPr>
          <w:sz w:val="24"/>
        </w:rPr>
        <w:t>с</w:t>
      </w:r>
      <w:r>
        <w:rPr>
          <w:sz w:val="24"/>
        </w:rPr>
        <w:t>кам, н</w:t>
      </w:r>
      <w:r>
        <w:rPr>
          <w:sz w:val="24"/>
        </w:rPr>
        <w:t>а</w:t>
      </w:r>
      <w:r>
        <w:rPr>
          <w:sz w:val="24"/>
        </w:rPr>
        <w:t>несенным на стойке прибора (по верхней кромке кронштейна фиксатора).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sz w:val="24"/>
        </w:rPr>
        <w:t>Таблица 2</w:t>
      </w: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11"/>
        <w:gridCol w:w="5386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6131B3" w:rsidRDefault="006131B3">
            <w:pPr>
              <w:ind w:left="284" w:right="-1"/>
              <w:jc w:val="center"/>
            </w:pPr>
            <w:r>
              <w:t>Высота установки фары  для ближнего света, мм</w:t>
            </w:r>
          </w:p>
        </w:tc>
        <w:tc>
          <w:tcPr>
            <w:tcW w:w="5386" w:type="dxa"/>
            <w:tcBorders>
              <w:bottom w:val="nil"/>
            </w:tcBorders>
          </w:tcPr>
          <w:p w:rsidR="006131B3" w:rsidRDefault="006131B3">
            <w:pPr>
              <w:ind w:right="-1"/>
              <w:jc w:val="center"/>
            </w:pPr>
            <w:r>
              <w:t>Снижение левой части СТГ на расстоянии 10 м по о</w:t>
            </w:r>
            <w:r>
              <w:t>т</w:t>
            </w:r>
            <w:r>
              <w:t>меткам на диске, мм   ( % )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6131B3" w:rsidRDefault="006131B3">
            <w:pPr>
              <w:ind w:left="284" w:right="-1"/>
              <w:jc w:val="center"/>
            </w:pPr>
            <w:r>
              <w:t>До 600</w:t>
            </w:r>
          </w:p>
          <w:p w:rsidR="006131B3" w:rsidRDefault="006131B3">
            <w:pPr>
              <w:ind w:left="284" w:right="-1"/>
              <w:jc w:val="center"/>
            </w:pPr>
            <w:r>
              <w:t>Св. 600 до 700</w:t>
            </w:r>
          </w:p>
          <w:p w:rsidR="006131B3" w:rsidRDefault="006131B3">
            <w:pPr>
              <w:ind w:left="284" w:right="-1"/>
              <w:jc w:val="center"/>
            </w:pPr>
            <w:r>
              <w:t>“     700  “   800</w:t>
            </w:r>
          </w:p>
          <w:p w:rsidR="006131B3" w:rsidRDefault="006131B3">
            <w:pPr>
              <w:ind w:left="284" w:right="-1"/>
              <w:jc w:val="center"/>
            </w:pPr>
            <w:r>
              <w:t>“     800  “   900</w:t>
            </w:r>
          </w:p>
          <w:p w:rsidR="006131B3" w:rsidRDefault="006131B3">
            <w:pPr>
              <w:ind w:left="284" w:right="-1"/>
              <w:jc w:val="center"/>
            </w:pPr>
            <w:r>
              <w:t>“     900  “   1000</w:t>
            </w:r>
          </w:p>
          <w:p w:rsidR="006131B3" w:rsidRDefault="006131B3">
            <w:pPr>
              <w:ind w:left="284" w:right="-1"/>
              <w:jc w:val="center"/>
            </w:pPr>
            <w:r>
              <w:t>“     1000  “  1200</w:t>
            </w:r>
          </w:p>
          <w:p w:rsidR="006131B3" w:rsidRDefault="006131B3">
            <w:pPr>
              <w:ind w:left="284" w:right="-1"/>
              <w:jc w:val="center"/>
            </w:pPr>
            <w:r>
              <w:t>“     1200  “  1600</w:t>
            </w:r>
          </w:p>
        </w:tc>
        <w:tc>
          <w:tcPr>
            <w:tcW w:w="5386" w:type="dxa"/>
          </w:tcPr>
          <w:p w:rsidR="006131B3" w:rsidRDefault="006131B3">
            <w:pPr>
              <w:ind w:left="284" w:right="-1"/>
            </w:pPr>
            <w:r>
              <w:t xml:space="preserve">                             100      ( 1 )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130      (1,3 )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150      ( 1,5 )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176      ( 1,76 )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200      ( 2 )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220      ( 2,2 )</w:t>
            </w:r>
          </w:p>
          <w:p w:rsidR="006131B3" w:rsidRDefault="006131B3">
            <w:pPr>
              <w:ind w:left="284" w:right="-1"/>
            </w:pPr>
            <w:r>
              <w:t xml:space="preserve">                             290      ( 2,9 )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6131B3" w:rsidRDefault="006131B3">
            <w:pPr>
              <w:ind w:left="284" w:right="-1" w:firstLine="283"/>
              <w:jc w:val="both"/>
              <w:rPr>
                <w:b/>
              </w:rPr>
            </w:pPr>
            <w:r>
              <w:rPr>
                <w:b/>
              </w:rPr>
              <w:t xml:space="preserve">ПРИМЕЧАНИЯ. </w:t>
            </w:r>
          </w:p>
          <w:p w:rsidR="006131B3" w:rsidRDefault="006131B3">
            <w:pPr>
              <w:ind w:left="284" w:right="-1" w:firstLine="283"/>
              <w:jc w:val="both"/>
              <w:rPr>
                <w:b/>
              </w:rPr>
            </w:pPr>
            <w:r>
              <w:rPr>
                <w:b/>
              </w:rPr>
              <w:t>1) Если в инструкции по эксплуатации на автомобиль приведена величина снижения с расстояния, отличного от 10 м, то на  отсчетном диске устанавлив</w:t>
            </w:r>
            <w:r>
              <w:rPr>
                <w:b/>
              </w:rPr>
              <w:t>а</w:t>
            </w:r>
            <w:r>
              <w:rPr>
                <w:b/>
              </w:rPr>
              <w:t>ют значение снижения H, определяемое по формуле:</w:t>
            </w:r>
          </w:p>
          <w:p w:rsidR="006131B3" w:rsidRPr="006131B3" w:rsidRDefault="006131B3">
            <w:pPr>
              <w:ind w:left="284" w:right="-1" w:firstLine="28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>
              <w:rPr>
                <w:b/>
                <w:lang w:val="en-US"/>
              </w:rPr>
              <w:t>H</w:t>
            </w:r>
            <w:r w:rsidRPr="006131B3">
              <w:rPr>
                <w:b/>
              </w:rPr>
              <w:t xml:space="preserve"> = 10 </w:t>
            </w:r>
            <w:r>
              <w:rPr>
                <w:b/>
              </w:rPr>
              <w:sym w:font="Symbol" w:char="F02A"/>
            </w:r>
            <w:r w:rsidRPr="006131B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</w:t>
            </w:r>
            <w:r w:rsidRPr="006131B3"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R</w:t>
            </w:r>
            <w:r w:rsidRPr="006131B3">
              <w:rPr>
                <w:b/>
              </w:rPr>
              <w:t xml:space="preserve">                                                                 (1)</w:t>
            </w:r>
          </w:p>
          <w:p w:rsidR="006131B3" w:rsidRDefault="006131B3">
            <w:pPr>
              <w:ind w:left="284" w:right="-1" w:firstLine="283"/>
              <w:jc w:val="both"/>
              <w:rPr>
                <w:b/>
              </w:rPr>
            </w:pPr>
            <w:r w:rsidRPr="006131B3">
              <w:rPr>
                <w:b/>
              </w:rPr>
              <w:t xml:space="preserve">           </w:t>
            </w:r>
            <w:r>
              <w:rPr>
                <w:b/>
              </w:rPr>
              <w:t xml:space="preserve">где:  h </w:t>
            </w:r>
            <w:r>
              <w:rPr>
                <w:b/>
              </w:rPr>
              <w:noBreakHyphen/>
              <w:t xml:space="preserve"> снижение для данной марки автомобиля на расстоянии R, мм ;</w:t>
            </w:r>
          </w:p>
          <w:p w:rsidR="006131B3" w:rsidRDefault="006131B3">
            <w:pPr>
              <w:ind w:left="284" w:right="-1" w:firstLine="283"/>
              <w:jc w:val="both"/>
              <w:rPr>
                <w:b/>
              </w:rPr>
            </w:pPr>
            <w:r>
              <w:rPr>
                <w:b/>
              </w:rPr>
              <w:t xml:space="preserve">                    R </w:t>
            </w:r>
            <w:r>
              <w:rPr>
                <w:b/>
              </w:rPr>
              <w:noBreakHyphen/>
              <w:t xml:space="preserve"> расстояние проверки, м</w:t>
            </w:r>
          </w:p>
          <w:p w:rsidR="006131B3" w:rsidRDefault="006131B3">
            <w:pPr>
              <w:ind w:left="284" w:right="-1" w:firstLine="283"/>
              <w:jc w:val="both"/>
            </w:pPr>
            <w:r>
              <w:rPr>
                <w:b/>
              </w:rPr>
              <w:t>2) Если в инструкции по эксплуатации на автомобиль приведена величина снижения в процентах, то на  отсчетном диске устанавливают в сто раз большее зн</w:t>
            </w:r>
            <w:r>
              <w:rPr>
                <w:b/>
              </w:rPr>
              <w:t>а</w:t>
            </w:r>
            <w:r>
              <w:rPr>
                <w:b/>
              </w:rPr>
              <w:t>чение.</w:t>
            </w:r>
          </w:p>
        </w:tc>
      </w:tr>
    </w:tbl>
    <w:p w:rsidR="006131B3" w:rsidRDefault="006131B3">
      <w:pPr>
        <w:ind w:left="284" w:right="-1" w:firstLine="283"/>
        <w:jc w:val="both"/>
        <w:rPr>
          <w:b/>
        </w:rPr>
      </w:pPr>
      <w:r>
        <w:rPr>
          <w:b/>
        </w:rPr>
        <w:t xml:space="preserve"> 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br w:type="page"/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Включить ближний свет . Фара считается правильно установленной, если граница между светом и тенью светового пятна находится на горизонтальной и наклонной линиях экрана. 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При неправильной установке необходимо произвести регулировку ф</w:t>
      </w:r>
      <w:r>
        <w:rPr>
          <w:sz w:val="24"/>
        </w:rPr>
        <w:t>а</w:t>
      </w:r>
      <w:r>
        <w:rPr>
          <w:sz w:val="24"/>
        </w:rPr>
        <w:t>ры.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Нажать на кнопку «</w:t>
      </w:r>
      <w:bookmarkStart w:id="4" w:name="_MON_1016020816"/>
      <w:bookmarkEnd w:id="4"/>
      <w:r>
        <w:rPr>
          <w:sz w:val="24"/>
        </w:rPr>
        <w:object w:dxaOrig="361" w:dyaOrig="361">
          <v:shape id="_x0000_i1026" type="#_x0000_t75" style="width:18pt;height:18pt" o:ole="" fillcolor="window">
            <v:imagedata r:id="rId13" o:title=""/>
          </v:shape>
          <o:OLEObject Type="Embed" ProgID="Word.Picture.8" ShapeID="_x0000_i1026" DrawAspect="Content" ObjectID="_1687614672" r:id="rId14"/>
        </w:object>
      </w:r>
      <w:r>
        <w:rPr>
          <w:sz w:val="40"/>
          <w:vertAlign w:val="subscript"/>
        </w:rPr>
        <w:sym w:font="Symbol" w:char="F0B7"/>
      </w:r>
      <w:r>
        <w:rPr>
          <w:sz w:val="24"/>
        </w:rPr>
        <w:t>», при этом стрелка индикатора должна находиться  в секторе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381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vertAlign w:val="subscript"/>
        </w:rPr>
        <w:sym w:font="Symbol" w:char="F0B7"/>
      </w:r>
      <w:r>
        <w:rPr>
          <w:sz w:val="24"/>
        </w:rPr>
        <w:t>» ( поз.4 рисунок 3)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Нажать на кнопку  «</w:t>
      </w:r>
      <w:r>
        <w:rPr>
          <w:sz w:val="24"/>
        </w:rPr>
        <w:object w:dxaOrig="361" w:dyaOrig="361">
          <v:shape id="_x0000_i1027" type="#_x0000_t75" style="width:18pt;height:18pt" o:ole="" fillcolor="window">
            <v:imagedata r:id="rId13" o:title=""/>
          </v:shape>
          <o:OLEObject Type="Embed" ProgID="Word.Picture.8" ShapeID="_x0000_i1027" DrawAspect="Content" ObjectID="_1687614673" r:id="rId16"/>
        </w:object>
      </w:r>
      <w:r>
        <w:rPr>
          <w:sz w:val="40"/>
          <w:vertAlign w:val="superscript"/>
        </w:rPr>
        <w:sym w:font="Symbol" w:char="F0B7"/>
      </w:r>
      <w:r>
        <w:rPr>
          <w:sz w:val="24"/>
        </w:rPr>
        <w:t>»,  при этом стрелка индикатора должна находиться  в секторе  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3812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vertAlign w:val="superscript"/>
        </w:rPr>
        <w:sym w:font="Symbol" w:char="F0B7"/>
      </w:r>
      <w:r>
        <w:rPr>
          <w:sz w:val="24"/>
        </w:rPr>
        <w:t>» ( поз.5 рисунок 3)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8.2.3.2 Не изменяя установки фары и положение экрана ( для фар типа CR, HCR), произведенных при контроле ближнего света, переключить фару на дал</w:t>
      </w:r>
      <w:r>
        <w:rPr>
          <w:sz w:val="24"/>
        </w:rPr>
        <w:t>ь</w:t>
      </w:r>
      <w:r>
        <w:rPr>
          <w:sz w:val="24"/>
        </w:rPr>
        <w:t>ний свет. Нажать на кнопку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»,  при этом стрелка индикатора должна нах</w:t>
      </w:r>
      <w:r>
        <w:rPr>
          <w:sz w:val="24"/>
        </w:rPr>
        <w:t>о</w:t>
      </w:r>
      <w:r>
        <w:rPr>
          <w:sz w:val="24"/>
        </w:rPr>
        <w:t>диться в секторе 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  ( поз. 3 рисунок 3) 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8.2.3.3 Перекатить прибор за ручку к другой фаре и аналогичным способом повторить ориентацию оптической камеры и проверку фары. 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sz w:val="24"/>
        </w:rPr>
        <w:t>8.2.4 Порядок проверки фар типа R, HR и американской системы светора</w:t>
      </w:r>
      <w:r>
        <w:rPr>
          <w:sz w:val="24"/>
        </w:rPr>
        <w:t>с</w:t>
      </w:r>
      <w:r>
        <w:rPr>
          <w:sz w:val="24"/>
        </w:rPr>
        <w:t>пред</w:t>
      </w:r>
      <w:r>
        <w:rPr>
          <w:sz w:val="24"/>
        </w:rPr>
        <w:t>е</w:t>
      </w:r>
      <w:r>
        <w:rPr>
          <w:sz w:val="24"/>
        </w:rPr>
        <w:t>ления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8.2.4.1 Установить отсчетный диск на отметку “0”.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8.2.4.2  Включить дальний свет.</w:t>
      </w:r>
      <w:r>
        <w:rPr>
          <w:b/>
          <w:sz w:val="24"/>
        </w:rPr>
        <w:t xml:space="preserve"> </w:t>
      </w:r>
      <w:r>
        <w:rPr>
          <w:sz w:val="24"/>
        </w:rPr>
        <w:t>Фара считается правильно установленной тогда, когда  центр светового пятна находится в точке пересечения горизонтал</w:t>
      </w:r>
      <w:r>
        <w:rPr>
          <w:sz w:val="24"/>
        </w:rPr>
        <w:t>ь</w:t>
      </w:r>
      <w:r>
        <w:rPr>
          <w:sz w:val="24"/>
        </w:rPr>
        <w:t>ной и верт</w:t>
      </w:r>
      <w:r>
        <w:rPr>
          <w:sz w:val="24"/>
        </w:rPr>
        <w:t>и</w:t>
      </w:r>
      <w:r>
        <w:rPr>
          <w:sz w:val="24"/>
        </w:rPr>
        <w:t>кальной линий экрана.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При неправильной установке необходимо произвести регулировку ф</w:t>
      </w:r>
      <w:r>
        <w:rPr>
          <w:sz w:val="24"/>
        </w:rPr>
        <w:t>а</w:t>
      </w:r>
      <w:r>
        <w:rPr>
          <w:sz w:val="24"/>
        </w:rPr>
        <w:t>ры.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8.2.4.3 Установить при помощи отсчетного диска  фотоэлемент для изм</w:t>
      </w:r>
      <w:r>
        <w:rPr>
          <w:sz w:val="24"/>
        </w:rPr>
        <w:t>е</w:t>
      </w:r>
      <w:r>
        <w:rPr>
          <w:sz w:val="24"/>
        </w:rPr>
        <w:t>рения силы дальнего света (см. рисунок 2 ) в наиболее  яркую точку светового пятна на экране прибора. Нажать на кнопку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», при этом стрелка индикатора должна н</w:t>
      </w:r>
      <w:r>
        <w:rPr>
          <w:sz w:val="24"/>
        </w:rPr>
        <w:t>а</w:t>
      </w:r>
      <w:r>
        <w:rPr>
          <w:sz w:val="24"/>
        </w:rPr>
        <w:t>ходиться в секторе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» ( поз. 3 рисунок 3) 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8.2.4.4 Перекатить прибор за ручку к другой фаре и аналогичным способом повторить ориентацию оптической камеры и проверку фары.</w:t>
      </w:r>
    </w:p>
    <w:p w:rsidR="006131B3" w:rsidRDefault="006131B3">
      <w:pPr>
        <w:ind w:left="567" w:right="283" w:firstLine="567"/>
        <w:jc w:val="both"/>
        <w:rPr>
          <w:sz w:val="24"/>
        </w:rPr>
      </w:pPr>
    </w:p>
    <w:p w:rsidR="006131B3" w:rsidRDefault="006131B3">
      <w:pPr>
        <w:ind w:left="567" w:right="283" w:firstLine="567"/>
        <w:jc w:val="both"/>
        <w:rPr>
          <w:sz w:val="24"/>
        </w:rPr>
      </w:pPr>
      <w:r>
        <w:rPr>
          <w:sz w:val="24"/>
        </w:rPr>
        <w:t>8.2.5 Порядок проверки противотуманных фар (тип В)</w:t>
      </w:r>
    </w:p>
    <w:p w:rsidR="006131B3" w:rsidRDefault="006131B3">
      <w:pPr>
        <w:ind w:left="567" w:right="-29" w:firstLine="567"/>
        <w:jc w:val="both"/>
        <w:rPr>
          <w:sz w:val="24"/>
        </w:rPr>
      </w:pPr>
      <w:r>
        <w:rPr>
          <w:sz w:val="24"/>
        </w:rPr>
        <w:t>8.2.5.1 Установить отсчетным диском требуемую величину снижения вер</w:t>
      </w:r>
      <w:r>
        <w:rPr>
          <w:sz w:val="24"/>
        </w:rPr>
        <w:t>х</w:t>
      </w:r>
      <w:r>
        <w:rPr>
          <w:sz w:val="24"/>
        </w:rPr>
        <w:t xml:space="preserve">ней  светотеневой  границы  пучка света фары в соответствии с таблицей 3. 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Таблица 3</w:t>
      </w: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686"/>
        <w:gridCol w:w="5528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Высота установки 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туманной фары, мм</w:t>
            </w:r>
          </w:p>
        </w:tc>
        <w:tc>
          <w:tcPr>
            <w:tcW w:w="5528" w:type="dxa"/>
          </w:tcPr>
          <w:p w:rsidR="006131B3" w:rsidRDefault="006131B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Снижение левой части СТГ на расстоянии 10 м по отметкам на диске, мм   ( % )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Св. 250 до 500</w:t>
            </w:r>
          </w:p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“     500  “   750</w:t>
            </w:r>
          </w:p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“     750  “  1000</w:t>
            </w:r>
          </w:p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6131B3" w:rsidRDefault="006131B3">
            <w:pPr>
              <w:ind w:left="142" w:right="-1" w:firstLine="1206"/>
              <w:rPr>
                <w:sz w:val="24"/>
              </w:rPr>
            </w:pPr>
            <w:r>
              <w:rPr>
                <w:sz w:val="24"/>
              </w:rPr>
              <w:t>100             ( 1 )</w:t>
            </w:r>
          </w:p>
          <w:p w:rsidR="006131B3" w:rsidRDefault="006131B3">
            <w:pPr>
              <w:ind w:left="142" w:right="-1" w:firstLine="1206"/>
              <w:rPr>
                <w:sz w:val="24"/>
              </w:rPr>
            </w:pPr>
            <w:r>
              <w:rPr>
                <w:sz w:val="24"/>
              </w:rPr>
              <w:t>200             ( 2 )</w:t>
            </w:r>
          </w:p>
          <w:p w:rsidR="006131B3" w:rsidRDefault="006131B3">
            <w:pPr>
              <w:ind w:left="142" w:right="-1" w:firstLine="1206"/>
              <w:rPr>
                <w:sz w:val="24"/>
              </w:rPr>
            </w:pPr>
            <w:r>
              <w:rPr>
                <w:sz w:val="24"/>
              </w:rPr>
              <w:t>400             ( 4 )</w:t>
            </w:r>
          </w:p>
        </w:tc>
      </w:tr>
    </w:tbl>
    <w:p w:rsidR="006131B3" w:rsidRDefault="006131B3">
      <w:pPr>
        <w:ind w:left="142" w:right="-1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br w:type="page"/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8.2.5.2 Включить фару . Фара считается правильно установленной тогда, когда верхняя граница между светом и тенью светового пятна находится на г</w:t>
      </w:r>
      <w:r>
        <w:rPr>
          <w:sz w:val="24"/>
        </w:rPr>
        <w:t>о</w:t>
      </w:r>
      <w:r>
        <w:rPr>
          <w:sz w:val="24"/>
        </w:rPr>
        <w:t xml:space="preserve">ризонтальной  линии экрана прибора. 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При неправильной установке необходимо произвести регулировку ф</w:t>
      </w:r>
      <w:r>
        <w:rPr>
          <w:sz w:val="24"/>
        </w:rPr>
        <w:t>а</w:t>
      </w:r>
      <w:r>
        <w:rPr>
          <w:sz w:val="24"/>
        </w:rPr>
        <w:t>ры.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8.2.5.3 Нажать на кнопку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476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 ,  при этом стрелка индикатора должна н</w:t>
      </w:r>
      <w:r>
        <w:rPr>
          <w:sz w:val="24"/>
        </w:rPr>
        <w:t>а</w:t>
      </w:r>
      <w:r>
        <w:rPr>
          <w:sz w:val="24"/>
        </w:rPr>
        <w:t>ходиться в секторе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476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  ( поз. 2 рисунок 3) 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sz w:val="24"/>
        </w:rPr>
        <w:t>8.2.5.4 Нажать на кнопку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»,  при этом стрелка индикатора должна н</w:t>
      </w:r>
      <w:r>
        <w:rPr>
          <w:sz w:val="24"/>
        </w:rPr>
        <w:t>а</w:t>
      </w:r>
      <w:r>
        <w:rPr>
          <w:sz w:val="24"/>
        </w:rPr>
        <w:t>ходиться в секторе  «</w:t>
      </w:r>
      <w:r w:rsidR="00E954AD">
        <w:rPr>
          <w:noProof/>
          <w:sz w:val="24"/>
          <w:vertAlign w:val="subscript"/>
        </w:rPr>
        <w:drawing>
          <wp:inline distT="0" distB="0" distL="0" distR="0">
            <wp:extent cx="257175" cy="257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»  ( поз. 1 рисунок 3) 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8.2.5.5 Перекатить прибор за ручку к другой фаре и аналогичным способом повторить ориентацию оптической камеры и проверку фары. </w:t>
      </w:r>
    </w:p>
    <w:p w:rsidR="006131B3" w:rsidRDefault="006131B3">
      <w:pPr>
        <w:tabs>
          <w:tab w:val="left" w:pos="709"/>
        </w:tabs>
        <w:ind w:right="-1"/>
        <w:jc w:val="both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</w:p>
    <w:p w:rsidR="006131B3" w:rsidRDefault="00E954AD">
      <w:pPr>
        <w:tabs>
          <w:tab w:val="left" w:pos="709"/>
        </w:tabs>
        <w:ind w:left="567" w:right="-1" w:hanging="56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953000" cy="2705100"/>
            <wp:effectExtent l="19050" t="0" r="0" b="0"/>
            <wp:docPr id="17" name="Рисунок 17" descr="O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-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3" w:rsidRDefault="006131B3">
      <w:pPr>
        <w:tabs>
          <w:tab w:val="left" w:pos="709"/>
        </w:tabs>
        <w:ind w:left="567" w:right="-1" w:hanging="567"/>
        <w:jc w:val="center"/>
        <w:rPr>
          <w:sz w:val="24"/>
        </w:rPr>
      </w:pPr>
    </w:p>
    <w:p w:rsidR="006131B3" w:rsidRDefault="006131B3">
      <w:pPr>
        <w:tabs>
          <w:tab w:val="left" w:pos="284"/>
        </w:tabs>
        <w:ind w:left="1560" w:right="283" w:hanging="426"/>
        <w:rPr>
          <w:sz w:val="24"/>
        </w:rPr>
      </w:pPr>
      <w:r>
        <w:rPr>
          <w:sz w:val="24"/>
        </w:rPr>
        <w:t xml:space="preserve">1 </w:t>
      </w:r>
      <w:r>
        <w:rPr>
          <w:sz w:val="24"/>
        </w:rPr>
        <w:noBreakHyphen/>
        <w:t xml:space="preserve"> сектор годности оптического элемента противотуманной фары в  т</w:t>
      </w:r>
      <w:r>
        <w:rPr>
          <w:sz w:val="24"/>
        </w:rPr>
        <w:t>е</w:t>
      </w:r>
      <w:r>
        <w:rPr>
          <w:sz w:val="24"/>
        </w:rPr>
        <w:t>невой части пучка;</w:t>
      </w:r>
    </w:p>
    <w:p w:rsidR="006131B3" w:rsidRDefault="006131B3">
      <w:pPr>
        <w:tabs>
          <w:tab w:val="left" w:pos="284"/>
        </w:tabs>
        <w:ind w:left="1560" w:right="283" w:hanging="426"/>
        <w:rPr>
          <w:sz w:val="24"/>
        </w:rPr>
      </w:pPr>
      <w:r>
        <w:rPr>
          <w:sz w:val="24"/>
        </w:rPr>
        <w:t xml:space="preserve">2 </w:t>
      </w:r>
      <w:r>
        <w:rPr>
          <w:sz w:val="24"/>
        </w:rPr>
        <w:noBreakHyphen/>
        <w:t xml:space="preserve"> сектор годности оптического элемента противотуманной фары в  св</w:t>
      </w:r>
      <w:r>
        <w:rPr>
          <w:sz w:val="24"/>
        </w:rPr>
        <w:t>е</w:t>
      </w:r>
      <w:r>
        <w:rPr>
          <w:sz w:val="24"/>
        </w:rPr>
        <w:t>товой части пучка;</w:t>
      </w:r>
    </w:p>
    <w:p w:rsidR="006131B3" w:rsidRDefault="006131B3">
      <w:pPr>
        <w:tabs>
          <w:tab w:val="left" w:pos="284"/>
        </w:tabs>
        <w:ind w:left="1560" w:right="283" w:hanging="426"/>
        <w:rPr>
          <w:sz w:val="24"/>
        </w:rPr>
      </w:pPr>
      <w:r>
        <w:rPr>
          <w:sz w:val="24"/>
        </w:rPr>
        <w:t xml:space="preserve">3 </w:t>
      </w:r>
      <w:r>
        <w:rPr>
          <w:sz w:val="24"/>
        </w:rPr>
        <w:noBreakHyphen/>
        <w:t xml:space="preserve"> сектор годности оптического элемента дальнего света;</w:t>
      </w:r>
    </w:p>
    <w:p w:rsidR="006131B3" w:rsidRDefault="006131B3">
      <w:pPr>
        <w:tabs>
          <w:tab w:val="left" w:pos="284"/>
        </w:tabs>
        <w:ind w:left="1560" w:right="283" w:hanging="426"/>
        <w:rPr>
          <w:sz w:val="24"/>
        </w:rPr>
      </w:pPr>
      <w:r>
        <w:rPr>
          <w:sz w:val="24"/>
        </w:rPr>
        <w:t xml:space="preserve">4 </w:t>
      </w:r>
      <w:r>
        <w:rPr>
          <w:sz w:val="24"/>
        </w:rPr>
        <w:noBreakHyphen/>
        <w:t xml:space="preserve"> сектор годности оптического элемента ближнего света в световой части пучка</w:t>
      </w:r>
    </w:p>
    <w:p w:rsidR="006131B3" w:rsidRDefault="006131B3">
      <w:pPr>
        <w:tabs>
          <w:tab w:val="left" w:pos="284"/>
        </w:tabs>
        <w:ind w:left="1560" w:right="283" w:hanging="426"/>
        <w:rPr>
          <w:b/>
          <w:sz w:val="24"/>
        </w:rPr>
      </w:pPr>
      <w:r>
        <w:rPr>
          <w:sz w:val="24"/>
        </w:rPr>
        <w:t xml:space="preserve">5 </w:t>
      </w:r>
      <w:r>
        <w:rPr>
          <w:sz w:val="24"/>
        </w:rPr>
        <w:noBreakHyphen/>
        <w:t xml:space="preserve"> сектор годности оптического элемента ближнего света в теневой ча</w:t>
      </w:r>
      <w:r>
        <w:rPr>
          <w:sz w:val="24"/>
        </w:rPr>
        <w:t>с</w:t>
      </w:r>
      <w:r>
        <w:rPr>
          <w:sz w:val="24"/>
        </w:rPr>
        <w:t>ти пучка</w:t>
      </w:r>
    </w:p>
    <w:p w:rsidR="006131B3" w:rsidRDefault="006131B3">
      <w:pPr>
        <w:tabs>
          <w:tab w:val="left" w:pos="709"/>
        </w:tabs>
        <w:ind w:left="567" w:right="-1" w:firstLine="567"/>
        <w:jc w:val="center"/>
        <w:rPr>
          <w:b/>
          <w:sz w:val="24"/>
        </w:rPr>
      </w:pPr>
    </w:p>
    <w:p w:rsidR="006131B3" w:rsidRDefault="006131B3">
      <w:pPr>
        <w:tabs>
          <w:tab w:val="left" w:pos="284"/>
        </w:tabs>
        <w:ind w:left="1843" w:right="-1" w:hanging="709"/>
        <w:jc w:val="center"/>
        <w:rPr>
          <w:sz w:val="24"/>
        </w:rPr>
      </w:pPr>
      <w:r>
        <w:rPr>
          <w:sz w:val="24"/>
        </w:rPr>
        <w:t>Рисунок 3 - Шкала индикатора силы света</w:t>
      </w:r>
    </w:p>
    <w:p w:rsidR="006131B3" w:rsidRDefault="006131B3">
      <w:pPr>
        <w:tabs>
          <w:tab w:val="left" w:pos="284"/>
        </w:tabs>
        <w:ind w:left="567" w:right="283" w:firstLine="567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9 ВОЗМОЖНЫЕ  НЕИСПРАВНОСТИ  И  СПОСОБЫ  ИХ  УСТРАНЕНИЯ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9.1 Возможные неисправности и способы их устранения приведены в та</w:t>
      </w:r>
      <w:r>
        <w:rPr>
          <w:sz w:val="24"/>
        </w:rPr>
        <w:t>б</w:t>
      </w:r>
      <w:r>
        <w:rPr>
          <w:sz w:val="24"/>
        </w:rPr>
        <w:t>лице 4.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Таблица 4</w:t>
      </w:r>
    </w:p>
    <w:tbl>
      <w:tblPr>
        <w:tblW w:w="0" w:type="auto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/>
      </w:tblPr>
      <w:tblGrid>
        <w:gridCol w:w="3119"/>
        <w:gridCol w:w="2977"/>
        <w:gridCol w:w="3118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неи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правности, внешнее проявление, 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 признаки</w:t>
            </w:r>
          </w:p>
        </w:tc>
        <w:tc>
          <w:tcPr>
            <w:tcW w:w="2977" w:type="dxa"/>
          </w:tcPr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Вероятная причина</w:t>
            </w:r>
          </w:p>
        </w:tc>
        <w:tc>
          <w:tcPr>
            <w:tcW w:w="3118" w:type="dxa"/>
          </w:tcPr>
          <w:p w:rsidR="006131B3" w:rsidRDefault="006131B3">
            <w:pPr>
              <w:ind w:left="142" w:right="-1"/>
              <w:jc w:val="center"/>
              <w:rPr>
                <w:sz w:val="24"/>
              </w:rPr>
            </w:pPr>
            <w:r>
              <w:rPr>
                <w:sz w:val="24"/>
              </w:rPr>
              <w:t>Способ устран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1 При нажатии на кнопку «</w:t>
            </w:r>
            <w:r>
              <w:rPr>
                <w:sz w:val="24"/>
              </w:rPr>
              <w:sym w:font="Monotype Sorts" w:char="F074"/>
            </w:r>
            <w:r>
              <w:rPr>
                <w:sz w:val="24"/>
              </w:rPr>
              <w:t>» стрелка индикатора не откл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няется</w:t>
            </w:r>
          </w:p>
        </w:tc>
        <w:tc>
          <w:tcPr>
            <w:tcW w:w="2977" w:type="dxa"/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Неисправен элемент питания</w:t>
            </w:r>
          </w:p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Плохой контакт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жимных контактов и элемента питания </w:t>
            </w:r>
          </w:p>
        </w:tc>
        <w:tc>
          <w:tcPr>
            <w:tcW w:w="3118" w:type="dxa"/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 xml:space="preserve">Проверить надежность контакта прижимов и элемента питания, а также его  исправность 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2 При нажатой кнопке «</w:t>
            </w:r>
            <w:r>
              <w:rPr>
                <w:sz w:val="24"/>
              </w:rPr>
              <w:sym w:font="Monotype Sorts" w:char="F074"/>
            </w:r>
            <w:r>
              <w:rPr>
                <w:sz w:val="24"/>
              </w:rPr>
              <w:t>» не удается ручкой  «</w:t>
            </w:r>
            <w:r>
              <w:rPr>
                <w:sz w:val="24"/>
              </w:rPr>
              <w:sym w:font="Monotype Sorts" w:char="F074"/>
            </w:r>
            <w:r>
              <w:rPr>
                <w:sz w:val="24"/>
              </w:rPr>
              <w:t>»  выставить стрелку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катора на отметку «</w:t>
            </w:r>
            <w:r>
              <w:rPr>
                <w:sz w:val="24"/>
              </w:rPr>
              <w:sym w:font="Monotype Sorts" w:char="F074"/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Разрядился  элемент питания</w:t>
            </w:r>
          </w:p>
        </w:tc>
        <w:tc>
          <w:tcPr>
            <w:tcW w:w="3118" w:type="dxa"/>
          </w:tcPr>
          <w:p w:rsidR="006131B3" w:rsidRDefault="006131B3">
            <w:pPr>
              <w:ind w:left="142" w:right="-1"/>
              <w:rPr>
                <w:sz w:val="24"/>
              </w:rPr>
            </w:pPr>
            <w:r>
              <w:rPr>
                <w:sz w:val="24"/>
              </w:rPr>
              <w:t>Заменить элемент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</w:p>
        </w:tc>
      </w:tr>
    </w:tbl>
    <w:p w:rsidR="006131B3" w:rsidRDefault="006131B3">
      <w:pPr>
        <w:ind w:right="-1"/>
        <w:jc w:val="both"/>
        <w:rPr>
          <w:b/>
          <w:sz w:val="24"/>
        </w:rPr>
      </w:pPr>
    </w:p>
    <w:p w:rsidR="006131B3" w:rsidRDefault="006131B3">
      <w:pPr>
        <w:ind w:right="-1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10 ТЕХНИЧЕСКОЕ  ОБСЛУЖИВАНИЕ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10.1 Ежедневно протирать от пыли линзу и смотровое стекло оптической камеры прибора фланелью.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sz w:val="24"/>
        </w:rPr>
        <w:tab/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11  ТРАНСПОРТИРОВАНИЕ И ХРАНЕНИЕ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11.1 Транспортирование прибора должно производиться в соответствии с требованиями ГОСТ 23170-78 для условий транспортирования “ОЖ4”, “Технич</w:t>
      </w:r>
      <w:r>
        <w:rPr>
          <w:sz w:val="24"/>
        </w:rPr>
        <w:t>е</w:t>
      </w:r>
      <w:r>
        <w:rPr>
          <w:sz w:val="24"/>
        </w:rPr>
        <w:t>скими условиями погрузки и крепления грузов (ТУ)” и “Общими специальными правилами перевозки грузов” (Тарифное руково</w:t>
      </w:r>
      <w:r>
        <w:rPr>
          <w:sz w:val="24"/>
        </w:rPr>
        <w:t>д</w:t>
      </w:r>
      <w:r>
        <w:rPr>
          <w:sz w:val="24"/>
        </w:rPr>
        <w:t>ство 4-М).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При транспортировании самолётом прибор в упаковке должен быть разм</w:t>
      </w:r>
      <w:r>
        <w:rPr>
          <w:sz w:val="24"/>
        </w:rPr>
        <w:t>е</w:t>
      </w:r>
      <w:r>
        <w:rPr>
          <w:sz w:val="24"/>
        </w:rPr>
        <w:t>щен в ота</w:t>
      </w:r>
      <w:r>
        <w:rPr>
          <w:sz w:val="24"/>
        </w:rPr>
        <w:t>п</w:t>
      </w:r>
      <w:r>
        <w:rPr>
          <w:sz w:val="24"/>
        </w:rPr>
        <w:t>ливаемом герметизированном отсеке.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 xml:space="preserve">11.2 Прибор до введения в эксплуатацию должен храниться в упаковке предприятия-изготовителя в хранилищах при температуре окружающего воздуха от плюс 10 до плюс 50 </w:t>
      </w:r>
      <w:r>
        <w:rPr>
          <w:sz w:val="24"/>
        </w:rPr>
        <w:sym w:font="Times New Roman" w:char="00B0"/>
      </w:r>
      <w:r>
        <w:rPr>
          <w:sz w:val="24"/>
        </w:rPr>
        <w:t xml:space="preserve">С и относительной влажности до 80%  при температуре плюс 25 </w:t>
      </w:r>
      <w:r>
        <w:rPr>
          <w:sz w:val="24"/>
        </w:rPr>
        <w:sym w:font="Times New Roman" w:char="00B0"/>
      </w:r>
      <w:r>
        <w:rPr>
          <w:sz w:val="24"/>
        </w:rPr>
        <w:t>С . В хранилищах не должно быть пыли, паров кислот и щелочей, а</w:t>
      </w:r>
      <w:r>
        <w:rPr>
          <w:sz w:val="24"/>
        </w:rPr>
        <w:t>г</w:t>
      </w:r>
      <w:r>
        <w:rPr>
          <w:sz w:val="24"/>
        </w:rPr>
        <w:t>рессивных газов и других вредных веществ, вызывающих коррозию металлов и повреждение изоляционных матери</w:t>
      </w:r>
      <w:r>
        <w:rPr>
          <w:sz w:val="24"/>
        </w:rPr>
        <w:t>а</w:t>
      </w:r>
      <w:r>
        <w:rPr>
          <w:sz w:val="24"/>
        </w:rPr>
        <w:t>лов.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b/>
          <w:sz w:val="24"/>
        </w:rPr>
      </w:pPr>
      <w:r>
        <w:rPr>
          <w:sz w:val="24"/>
        </w:rPr>
        <w:t>11.3 Прибор без упаковки должен храниться в помещениях при температ</w:t>
      </w:r>
      <w:r>
        <w:rPr>
          <w:sz w:val="24"/>
        </w:rPr>
        <w:t>у</w:t>
      </w:r>
      <w:r>
        <w:rPr>
          <w:sz w:val="24"/>
        </w:rPr>
        <w:t xml:space="preserve">ре окружающего воздуха от плюс 10 до плюс 40 </w:t>
      </w:r>
      <w:r>
        <w:rPr>
          <w:sz w:val="24"/>
        </w:rPr>
        <w:sym w:font="Times New Roman" w:char="00B0"/>
      </w:r>
      <w:r>
        <w:rPr>
          <w:sz w:val="24"/>
        </w:rPr>
        <w:t>С и относительной влажности до 80% при темпер</w:t>
      </w:r>
      <w:r>
        <w:rPr>
          <w:sz w:val="24"/>
        </w:rPr>
        <w:t>а</w:t>
      </w:r>
      <w:r>
        <w:rPr>
          <w:sz w:val="24"/>
        </w:rPr>
        <w:t xml:space="preserve">туре плюс 25 </w:t>
      </w:r>
      <w:r>
        <w:rPr>
          <w:sz w:val="24"/>
        </w:rPr>
        <w:sym w:font="Times New Roman" w:char="00B0"/>
      </w:r>
      <w:r>
        <w:rPr>
          <w:sz w:val="24"/>
        </w:rPr>
        <w:t>С.</w:t>
      </w:r>
      <w:r>
        <w:rPr>
          <w:b/>
          <w:sz w:val="24"/>
        </w:rPr>
        <w:t xml:space="preserve"> 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 xml:space="preserve">12. ПОВЕРКА ПРИБОРА 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b/>
          <w:sz w:val="24"/>
        </w:rPr>
      </w:pPr>
    </w:p>
    <w:p w:rsidR="006131B3" w:rsidRDefault="006131B3">
      <w:p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Настоящий раздел устанавливает методы и средства первичной и пери</w:t>
      </w:r>
      <w:r>
        <w:rPr>
          <w:sz w:val="24"/>
        </w:rPr>
        <w:t>о</w:t>
      </w:r>
      <w:r>
        <w:rPr>
          <w:sz w:val="24"/>
        </w:rPr>
        <w:t>дической поверки прибора проверки фар модели ОП.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Поверка прибора производится не реже одного раза в год при его эксплу</w:t>
      </w:r>
      <w:r>
        <w:rPr>
          <w:sz w:val="24"/>
        </w:rPr>
        <w:t>а</w:t>
      </w:r>
      <w:r>
        <w:rPr>
          <w:sz w:val="24"/>
        </w:rPr>
        <w:t>тации, а также после ремонта и длительных перерывов в работе.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 xml:space="preserve">12.1  Операции и средства поверки                  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12.1.1 При проведении поверки должны использоваться средства поверки   с   нормативно-техническими    характеристиками,  указанные  в   таблице 5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b/>
          <w:sz w:val="20"/>
        </w:rPr>
      </w:pPr>
      <w:r>
        <w:rPr>
          <w:sz w:val="24"/>
        </w:rPr>
        <w:t>Таблица 5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694"/>
        <w:gridCol w:w="1984"/>
        <w:gridCol w:w="851"/>
        <w:gridCol w:w="3827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709"/>
              </w:tabs>
              <w:ind w:right="-1" w:hanging="70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131B3" w:rsidRDefault="006131B3">
            <w:pPr>
              <w:tabs>
                <w:tab w:val="left" w:pos="709"/>
              </w:tabs>
              <w:ind w:right="-1" w:hanging="70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984" w:type="dxa"/>
          </w:tcPr>
          <w:p w:rsidR="006131B3" w:rsidRDefault="006131B3">
            <w:pPr>
              <w:pStyle w:val="36"/>
            </w:pPr>
            <w:r>
              <w:t>Обозначение ГОСТ,ТУ или основного</w:t>
            </w:r>
          </w:p>
          <w:p w:rsidR="006131B3" w:rsidRDefault="006131B3">
            <w:pPr>
              <w:tabs>
                <w:tab w:val="left" w:pos="709"/>
              </w:tabs>
              <w:ind w:right="-1" w:hanging="106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6131B3" w:rsidRDefault="006131B3">
            <w:pPr>
              <w:tabs>
                <w:tab w:val="left" w:pos="709"/>
              </w:tabs>
              <w:ind w:right="-1" w:hanging="106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 w:firstLine="567"/>
              <w:jc w:val="center"/>
              <w:rPr>
                <w:sz w:val="24"/>
              </w:rPr>
            </w:pPr>
          </w:p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Нормативно-технические</w:t>
            </w:r>
          </w:p>
          <w:p w:rsidR="006131B3" w:rsidRDefault="006131B3">
            <w:pPr>
              <w:tabs>
                <w:tab w:val="left" w:pos="709"/>
              </w:tabs>
              <w:ind w:right="-1" w:firstLine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характер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стики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1. Теодолит 4Т30П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ГОСТ 10529-86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Среднеквадратичная погре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ность измерения горизонтал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угла не более 30</w:t>
            </w:r>
            <w:r>
              <w:rPr>
                <w:sz w:val="24"/>
              </w:rPr>
              <w:sym w:font="Symbol" w:char="F0B2"/>
            </w:r>
            <w:r>
              <w:rPr>
                <w:sz w:val="24"/>
              </w:rPr>
              <w:t>. На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меньшее расстояние визиров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не менее 1 м.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2. Плита поверочная 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noBreakHyphen/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Отклонение по горизонтали не более 1,5 мм на 1 м в обеих плоскостях.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3. Фара эталонная №1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ГОСТ 3544-75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  Сила света: 625 кд, 750 кд, 1000 кд. </w:t>
            </w:r>
          </w:p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  Погрешность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10%.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4. Фара эталонная №2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ГОСТ 3544-75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Сила света 1600 кд. </w:t>
            </w:r>
          </w:p>
          <w:p w:rsidR="006131B3" w:rsidRDefault="006131B3">
            <w:pPr>
              <w:tabs>
                <w:tab w:val="left" w:pos="709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Погре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ность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10 %.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5. Фара эталонная №3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ГОСТ 3544-75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Сила света 10000 кд. </w:t>
            </w:r>
          </w:p>
          <w:p w:rsidR="006131B3" w:rsidRDefault="006131B3">
            <w:pPr>
              <w:tabs>
                <w:tab w:val="left" w:pos="709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Погре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ность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10%.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6. Люксметр-яркомер </w:t>
            </w:r>
          </w:p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ТКА-04/3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 w:hanging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ТУ4437-003-</w:t>
            </w:r>
          </w:p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16796024-97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  Погрешность измерения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8%.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7. Источник постоя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тока Б5-21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СЮ3.215.002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8. Вольтметр В7-38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ТО2.710.031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Погрешность измерения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131B3" w:rsidRDefault="006131B3">
            <w:pPr>
              <w:tabs>
                <w:tab w:val="left" w:pos="0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9. Амперметр М1104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ГОСТ 8711-78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Погрешность измерения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1%.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10. Нивелир 2Н-10кл</w:t>
            </w:r>
          </w:p>
        </w:tc>
        <w:tc>
          <w:tcPr>
            <w:tcW w:w="1984" w:type="dxa"/>
          </w:tcPr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ТУ3.3.115</w:t>
            </w:r>
          </w:p>
        </w:tc>
        <w:tc>
          <w:tcPr>
            <w:tcW w:w="851" w:type="dxa"/>
          </w:tcPr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131B3" w:rsidRDefault="006131B3">
            <w:pPr>
              <w:tabs>
                <w:tab w:val="left" w:pos="709"/>
              </w:tabs>
              <w:ind w:right="-1"/>
              <w:rPr>
                <w:b/>
                <w:sz w:val="24"/>
              </w:rPr>
            </w:pPr>
            <w:r>
              <w:rPr>
                <w:sz w:val="24"/>
              </w:rPr>
              <w:t xml:space="preserve">Погрешность измерения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 2мм на 1км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</w:tcPr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b/>
                <w:sz w:val="24"/>
              </w:rPr>
            </w:pPr>
          </w:p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Примечание: Вместо указанных в перечне образцовых и вспомогательных средств измерений допускается применять аналогичные, обеспечивающие требуемую точность измер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ний.</w:t>
            </w:r>
          </w:p>
          <w:p w:rsidR="006131B3" w:rsidRDefault="006131B3">
            <w:pPr>
              <w:tabs>
                <w:tab w:val="left" w:pos="709"/>
              </w:tabs>
              <w:ind w:right="-1"/>
              <w:jc w:val="center"/>
              <w:rPr>
                <w:sz w:val="24"/>
              </w:rPr>
            </w:pPr>
          </w:p>
        </w:tc>
      </w:tr>
    </w:tbl>
    <w:p w:rsidR="006131B3" w:rsidRDefault="006131B3">
      <w:pPr>
        <w:tabs>
          <w:tab w:val="left" w:pos="709"/>
        </w:tabs>
        <w:ind w:left="567" w:right="-1" w:firstLine="567"/>
        <w:rPr>
          <w:b/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b/>
          <w:sz w:val="24"/>
        </w:rPr>
        <w:br w:type="page"/>
      </w:r>
    </w:p>
    <w:p w:rsidR="006131B3" w:rsidRDefault="006131B3">
      <w:pPr>
        <w:tabs>
          <w:tab w:val="left" w:pos="709"/>
        </w:tabs>
        <w:ind w:right="-1" w:firstLine="993"/>
        <w:jc w:val="both"/>
        <w:rPr>
          <w:sz w:val="24"/>
        </w:rPr>
      </w:pPr>
      <w:r>
        <w:rPr>
          <w:sz w:val="24"/>
        </w:rPr>
        <w:t>12.1.2 При проведении поверки должны выполняться операции и применят</w:t>
      </w:r>
      <w:r>
        <w:rPr>
          <w:sz w:val="24"/>
        </w:rPr>
        <w:t>ь</w:t>
      </w:r>
      <w:r>
        <w:rPr>
          <w:sz w:val="24"/>
        </w:rPr>
        <w:t>ся сре</w:t>
      </w:r>
      <w:r>
        <w:rPr>
          <w:sz w:val="24"/>
        </w:rPr>
        <w:t>д</w:t>
      </w:r>
      <w:r>
        <w:rPr>
          <w:sz w:val="24"/>
        </w:rPr>
        <w:t>ства поверки, указанные в таблице 6.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Таблица 6</w:t>
      </w: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820"/>
        <w:gridCol w:w="1843"/>
        <w:gridCol w:w="2268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испыт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0"/>
              </w:tabs>
              <w:ind w:left="72" w:right="-1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0"/>
              </w:tabs>
              <w:ind w:left="72" w:right="-1"/>
              <w:jc w:val="center"/>
              <w:rPr>
                <w:sz w:val="24"/>
              </w:rPr>
            </w:pPr>
            <w:r>
              <w:rPr>
                <w:sz w:val="24"/>
              </w:rPr>
              <w:t>Средства поверки (таблица 5)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right="-1" w:firstLine="72"/>
              <w:rPr>
                <w:sz w:val="24"/>
              </w:rPr>
            </w:pPr>
            <w:r>
              <w:rPr>
                <w:sz w:val="24"/>
              </w:rPr>
              <w:t>1. Внешний осмотр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12.3.1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right="-1" w:firstLine="72"/>
              <w:rPr>
                <w:sz w:val="24"/>
              </w:rPr>
            </w:pPr>
            <w:r>
              <w:rPr>
                <w:sz w:val="24"/>
              </w:rPr>
              <w:t>2. Опробование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12.3.2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0"/>
                <w:tab w:val="left" w:pos="426"/>
              </w:tabs>
              <w:ind w:right="-1" w:firstLine="72"/>
              <w:jc w:val="both"/>
              <w:rPr>
                <w:sz w:val="24"/>
              </w:rPr>
            </w:pPr>
            <w:r>
              <w:rPr>
                <w:sz w:val="24"/>
              </w:rPr>
              <w:t>3. Определение погрешности установки оптической камеры в горизонтальной плоскости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12.3.3.2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6131B3" w:rsidRDefault="006131B3">
            <w:pPr>
              <w:tabs>
                <w:tab w:val="left" w:pos="426"/>
              </w:tabs>
              <w:ind w:left="-70" w:right="-1"/>
              <w:jc w:val="center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right="-1" w:firstLine="72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погрешности установки экрана в контрольных точках вертикал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пло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кости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12.3.3.3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right="-1" w:firstLine="72"/>
              <w:jc w:val="both"/>
              <w:rPr>
                <w:sz w:val="24"/>
              </w:rPr>
            </w:pPr>
            <w:r>
              <w:rPr>
                <w:sz w:val="24"/>
              </w:rPr>
              <w:t>5. Контроль калибровки индикатора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 света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12.3.3.4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131B3" w:rsidRDefault="006131B3">
            <w:pPr>
              <w:tabs>
                <w:tab w:val="left" w:pos="426"/>
              </w:tabs>
              <w:ind w:right="-1" w:firstLine="72"/>
              <w:jc w:val="both"/>
              <w:rPr>
                <w:sz w:val="24"/>
              </w:rPr>
            </w:pPr>
            <w:r>
              <w:rPr>
                <w:sz w:val="24"/>
              </w:rPr>
              <w:t>6. Контроль негоризонтальности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щадки</w:t>
            </w:r>
          </w:p>
        </w:tc>
        <w:tc>
          <w:tcPr>
            <w:tcW w:w="1843" w:type="dxa"/>
          </w:tcPr>
          <w:p w:rsidR="006131B3" w:rsidRDefault="006131B3">
            <w:pPr>
              <w:tabs>
                <w:tab w:val="left" w:pos="426"/>
              </w:tabs>
              <w:ind w:left="567" w:right="-1" w:hanging="141"/>
              <w:jc w:val="center"/>
              <w:rPr>
                <w:sz w:val="24"/>
              </w:rPr>
            </w:pPr>
            <w:r>
              <w:rPr>
                <w:sz w:val="24"/>
              </w:rPr>
              <w:t>12.3.3.6</w:t>
            </w:r>
          </w:p>
        </w:tc>
        <w:tc>
          <w:tcPr>
            <w:tcW w:w="2268" w:type="dxa"/>
          </w:tcPr>
          <w:p w:rsidR="006131B3" w:rsidRDefault="006131B3">
            <w:pPr>
              <w:tabs>
                <w:tab w:val="left" w:pos="426"/>
              </w:tabs>
              <w:ind w:left="-70" w:right="-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12.2    Условия поверки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12.2.1 Температура воздуха в помещении должна быть (20</w:t>
      </w:r>
      <w:r>
        <w:rPr>
          <w:sz w:val="24"/>
        </w:rPr>
        <w:sym w:font="Symbol" w:char="F0B1"/>
      </w:r>
      <w:r>
        <w:rPr>
          <w:sz w:val="24"/>
        </w:rPr>
        <w:t xml:space="preserve"> 5) </w:t>
      </w:r>
      <w:r>
        <w:rPr>
          <w:sz w:val="24"/>
        </w:rPr>
        <w:sym w:font="Symbol" w:char="F0B0"/>
      </w:r>
      <w:r>
        <w:rPr>
          <w:sz w:val="24"/>
        </w:rPr>
        <w:t>С, относ</w:t>
      </w:r>
      <w:r>
        <w:rPr>
          <w:sz w:val="24"/>
        </w:rPr>
        <w:t>и</w:t>
      </w:r>
      <w:r>
        <w:rPr>
          <w:sz w:val="24"/>
        </w:rPr>
        <w:t>тельная влажность воздуха не более 80%  при температуре 25</w:t>
      </w:r>
      <w:r>
        <w:rPr>
          <w:sz w:val="24"/>
        </w:rPr>
        <w:sym w:font="Symbol" w:char="F0B0"/>
      </w:r>
      <w:r>
        <w:rPr>
          <w:sz w:val="24"/>
        </w:rPr>
        <w:t>С.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12.2.2 Вся контрольно-измерительная аппаратура, используемая для изм</w:t>
      </w:r>
      <w:r>
        <w:rPr>
          <w:sz w:val="24"/>
        </w:rPr>
        <w:t>е</w:t>
      </w:r>
      <w:r>
        <w:rPr>
          <w:sz w:val="24"/>
        </w:rPr>
        <w:t>рений, должна быть поверена.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right="-1"/>
        <w:rPr>
          <w:sz w:val="24"/>
        </w:rPr>
      </w:pPr>
      <w:r>
        <w:rPr>
          <w:sz w:val="24"/>
        </w:rPr>
        <w:t xml:space="preserve">                  </w:t>
      </w:r>
    </w:p>
    <w:p w:rsidR="006131B3" w:rsidRDefault="006131B3">
      <w:pPr>
        <w:numPr>
          <w:ilvl w:val="1"/>
          <w:numId w:val="5"/>
        </w:numPr>
        <w:tabs>
          <w:tab w:val="left" w:pos="709"/>
        </w:tabs>
        <w:ind w:right="-1"/>
        <w:rPr>
          <w:sz w:val="24"/>
        </w:rPr>
      </w:pPr>
      <w:r>
        <w:rPr>
          <w:sz w:val="24"/>
        </w:rPr>
        <w:t>Проведение поверки</w:t>
      </w:r>
    </w:p>
    <w:p w:rsidR="006131B3" w:rsidRDefault="006131B3">
      <w:pPr>
        <w:tabs>
          <w:tab w:val="left" w:pos="709"/>
        </w:tabs>
        <w:ind w:right="-1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12.3.1 Внешний осмотр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При проведении внешнего осмотра должно быть установлено соответствие прибора следующим требованиям:</w:t>
      </w:r>
    </w:p>
    <w:p w:rsidR="006131B3" w:rsidRDefault="006131B3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>все детали и узлы прибора не должны иметь механических повреждений, влияющих на его эксплуатационные качества;</w:t>
      </w:r>
    </w:p>
    <w:p w:rsidR="006131B3" w:rsidRDefault="006131B3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>линза, экран и смотровое стекло должны быть чистыми и не иметь механ</w:t>
      </w:r>
      <w:r>
        <w:rPr>
          <w:sz w:val="24"/>
        </w:rPr>
        <w:t>и</w:t>
      </w:r>
      <w:r>
        <w:rPr>
          <w:sz w:val="24"/>
        </w:rPr>
        <w:t>ческих повре</w:t>
      </w:r>
      <w:r>
        <w:rPr>
          <w:sz w:val="24"/>
        </w:rPr>
        <w:t>ж</w:t>
      </w:r>
      <w:r>
        <w:rPr>
          <w:sz w:val="24"/>
        </w:rPr>
        <w:t>дений ( сколы, царапины и т.д.);</w:t>
      </w:r>
    </w:p>
    <w:p w:rsidR="006131B3" w:rsidRDefault="006131B3">
      <w:pPr>
        <w:numPr>
          <w:ilvl w:val="0"/>
          <w:numId w:val="6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>шкалы экрана, устройства наведения и индикатора силы света  должны быть четкими, с хорошо видимыми об</w:t>
      </w:r>
      <w:r>
        <w:rPr>
          <w:sz w:val="24"/>
        </w:rPr>
        <w:t>о</w:t>
      </w:r>
      <w:r>
        <w:rPr>
          <w:sz w:val="24"/>
        </w:rPr>
        <w:t>значениями и штрихами.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12.3.2 Опробование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При опробовании должно быть установлено соответствие прибора сл</w:t>
      </w:r>
      <w:r>
        <w:rPr>
          <w:sz w:val="24"/>
        </w:rPr>
        <w:t>е</w:t>
      </w:r>
      <w:r>
        <w:rPr>
          <w:sz w:val="24"/>
        </w:rPr>
        <w:t>дующим требованиям:</w:t>
      </w:r>
    </w:p>
    <w:p w:rsidR="006131B3" w:rsidRDefault="006131B3">
      <w:pPr>
        <w:numPr>
          <w:ilvl w:val="0"/>
          <w:numId w:val="7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>оптическая камера должна перемещаться на стойке плавно, без заеданий и надежно фиксироваться в любом положении;</w:t>
      </w:r>
    </w:p>
    <w:p w:rsidR="006131B3" w:rsidRDefault="006131B3">
      <w:pPr>
        <w:numPr>
          <w:ilvl w:val="0"/>
          <w:numId w:val="7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ориентирующее устройство должно поворачиваться вокруг своей оси, а при фиксации </w:t>
      </w:r>
      <w:r>
        <w:rPr>
          <w:sz w:val="24"/>
        </w:rPr>
        <w:noBreakHyphen/>
        <w:t xml:space="preserve"> не должно самопроизвольно изменять свое полож</w:t>
      </w:r>
      <w:r>
        <w:rPr>
          <w:sz w:val="24"/>
        </w:rPr>
        <w:t>е</w:t>
      </w:r>
      <w:r>
        <w:rPr>
          <w:sz w:val="24"/>
        </w:rPr>
        <w:t>ние;</w:t>
      </w:r>
    </w:p>
    <w:p w:rsidR="006131B3" w:rsidRDefault="006131B3">
      <w:pPr>
        <w:numPr>
          <w:ilvl w:val="0"/>
          <w:numId w:val="7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>экран должен перемещаться плавно, без  рывков и заеданий при вращении отсчетного диска.</w:t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br w:type="page"/>
      </w: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12.3.3 Определение метрологических параметров</w:t>
      </w:r>
    </w:p>
    <w:p w:rsidR="006131B3" w:rsidRDefault="006131B3">
      <w:pPr>
        <w:tabs>
          <w:tab w:val="left" w:pos="567"/>
        </w:tabs>
        <w:ind w:left="567" w:right="-1" w:firstLine="567"/>
        <w:rPr>
          <w:sz w:val="24"/>
        </w:rPr>
      </w:pPr>
      <w:r>
        <w:rPr>
          <w:sz w:val="24"/>
        </w:rPr>
        <w:t>12.3.3.1 Установка оборудования и средств измерения</w:t>
      </w:r>
    </w:p>
    <w:p w:rsidR="006131B3" w:rsidRDefault="006131B3">
      <w:pPr>
        <w:numPr>
          <w:ilvl w:val="12"/>
          <w:numId w:val="0"/>
        </w:num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Поверочную плиту с помощью регулируемых опор выставить горизонтал</w:t>
      </w:r>
      <w:r>
        <w:rPr>
          <w:sz w:val="24"/>
        </w:rPr>
        <w:t>ь</w:t>
      </w:r>
      <w:r>
        <w:rPr>
          <w:sz w:val="24"/>
        </w:rPr>
        <w:t>но. Теодолит установить напротив поверочной плиты на расстоянии 1,3-1,7 м таким образом, чтобы ось его зрительной трубы проходила выше плоскости пл</w:t>
      </w:r>
      <w:r>
        <w:rPr>
          <w:sz w:val="24"/>
        </w:rPr>
        <w:t>и</w:t>
      </w:r>
      <w:r>
        <w:rPr>
          <w:sz w:val="24"/>
        </w:rPr>
        <w:t>ты на 500-1200 мм, находилась в плоскости параллельной поверхности плиты и перпе</w:t>
      </w:r>
      <w:r>
        <w:rPr>
          <w:sz w:val="24"/>
        </w:rPr>
        <w:t>н</w:t>
      </w:r>
      <w:r>
        <w:rPr>
          <w:sz w:val="24"/>
        </w:rPr>
        <w:t>дикулярно ее переднему краю. Выставить лимбы теодолита на “0”.</w:t>
      </w:r>
    </w:p>
    <w:p w:rsidR="006131B3" w:rsidRDefault="006131B3">
      <w:pPr>
        <w:numPr>
          <w:ilvl w:val="12"/>
          <w:numId w:val="0"/>
        </w:num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Прибор установить на плиту и выставить  таким образом, чтобы ось опт</w:t>
      </w:r>
      <w:r>
        <w:rPr>
          <w:sz w:val="24"/>
        </w:rPr>
        <w:t>и</w:t>
      </w:r>
      <w:r>
        <w:rPr>
          <w:sz w:val="24"/>
        </w:rPr>
        <w:t>ческой камеры была ориентировочно продолжением оси зрительной трубы те</w:t>
      </w:r>
      <w:r>
        <w:rPr>
          <w:sz w:val="24"/>
        </w:rPr>
        <w:t>о</w:t>
      </w:r>
      <w:r>
        <w:rPr>
          <w:sz w:val="24"/>
        </w:rPr>
        <w:t>долита и с помощью ориентирующего устройства сориентировать положение прибора в горизонтальной плоскости относительно переднего края плиты.</w:t>
      </w:r>
    </w:p>
    <w:p w:rsidR="006131B3" w:rsidRDefault="006131B3">
      <w:pPr>
        <w:numPr>
          <w:ilvl w:val="12"/>
          <w:numId w:val="0"/>
        </w:numPr>
        <w:tabs>
          <w:tab w:val="left" w:pos="567"/>
        </w:tabs>
        <w:ind w:left="567" w:right="-1" w:firstLine="567"/>
        <w:rPr>
          <w:sz w:val="24"/>
        </w:rPr>
      </w:pPr>
      <w:r>
        <w:rPr>
          <w:sz w:val="24"/>
        </w:rPr>
        <w:t>Допускается вместо плиты поверочной использование площадки с отклон</w:t>
      </w:r>
      <w:r>
        <w:rPr>
          <w:sz w:val="24"/>
        </w:rPr>
        <w:t>е</w:t>
      </w:r>
      <w:r>
        <w:rPr>
          <w:sz w:val="24"/>
        </w:rPr>
        <w:t>ниями от г</w:t>
      </w:r>
      <w:r>
        <w:rPr>
          <w:sz w:val="24"/>
        </w:rPr>
        <w:t>о</w:t>
      </w:r>
      <w:r>
        <w:rPr>
          <w:sz w:val="24"/>
        </w:rPr>
        <w:t xml:space="preserve">ризонтальности, не превышающих значений, приведенных в </w:t>
      </w:r>
    </w:p>
    <w:p w:rsidR="006131B3" w:rsidRDefault="006131B3">
      <w:pPr>
        <w:pStyle w:val="36"/>
        <w:numPr>
          <w:ilvl w:val="12"/>
          <w:numId w:val="0"/>
        </w:numPr>
        <w:tabs>
          <w:tab w:val="clear" w:pos="709"/>
          <w:tab w:val="left" w:pos="567"/>
        </w:tabs>
        <w:jc w:val="both"/>
      </w:pPr>
      <w:r>
        <w:t xml:space="preserve">        таблице 5.</w:t>
      </w:r>
    </w:p>
    <w:p w:rsidR="006131B3" w:rsidRDefault="006131B3">
      <w:p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Установить оптическую камеру прибора по его пузырьковому  уровню, а о</w:t>
      </w:r>
      <w:r>
        <w:rPr>
          <w:sz w:val="24"/>
        </w:rPr>
        <w:t>т</w:t>
      </w:r>
      <w:r>
        <w:rPr>
          <w:sz w:val="24"/>
        </w:rPr>
        <w:t>счетный диск экрана прибора установить на отметку “0”.</w:t>
      </w:r>
    </w:p>
    <w:p w:rsidR="006131B3" w:rsidRDefault="006131B3">
      <w:pPr>
        <w:tabs>
          <w:tab w:val="left" w:pos="567"/>
          <w:tab w:val="left" w:pos="709"/>
        </w:tabs>
        <w:ind w:left="567" w:right="-1" w:firstLine="567"/>
        <w:jc w:val="both"/>
        <w:rPr>
          <w:sz w:val="24"/>
        </w:rPr>
      </w:pPr>
    </w:p>
    <w:p w:rsidR="006131B3" w:rsidRDefault="006131B3">
      <w:pPr>
        <w:tabs>
          <w:tab w:val="left" w:pos="567"/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12.3.3.2 Определение погрешности установки оптической системы прибора в горизо</w:t>
      </w:r>
      <w:r>
        <w:rPr>
          <w:sz w:val="24"/>
        </w:rPr>
        <w:t>н</w:t>
      </w:r>
      <w:r>
        <w:rPr>
          <w:sz w:val="24"/>
        </w:rPr>
        <w:t>тальной плоскости</w:t>
      </w:r>
    </w:p>
    <w:p w:rsidR="006131B3" w:rsidRDefault="006131B3">
      <w:pPr>
        <w:tabs>
          <w:tab w:val="left" w:pos="567"/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В зрительную трубу теодолита наблюдать положение центральных линий экрана прибора, при этом вертикальная линия экрана должна совмещаться с верт</w:t>
      </w:r>
      <w:r>
        <w:rPr>
          <w:sz w:val="24"/>
        </w:rPr>
        <w:t>и</w:t>
      </w:r>
      <w:r>
        <w:rPr>
          <w:sz w:val="24"/>
        </w:rPr>
        <w:t>кальной линией сетки нитей зрительной трубы.</w:t>
      </w:r>
    </w:p>
    <w:p w:rsidR="006131B3" w:rsidRDefault="006131B3">
      <w:pPr>
        <w:tabs>
          <w:tab w:val="left" w:pos="567"/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При несовмещении линий, навести зрительную трубу теодолита до их с</w:t>
      </w:r>
      <w:r>
        <w:rPr>
          <w:sz w:val="24"/>
        </w:rPr>
        <w:t>о</w:t>
      </w:r>
      <w:r>
        <w:rPr>
          <w:sz w:val="24"/>
        </w:rPr>
        <w:t>вмещения и определить по лимбу микроскопа теодолита погрешность установки оптической оси прибора в горизонтальной плоскости в угловых единицах.</w:t>
      </w:r>
    </w:p>
    <w:p w:rsidR="006131B3" w:rsidRDefault="006131B3">
      <w:pPr>
        <w:tabs>
          <w:tab w:val="left" w:pos="567"/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Повторить измерения не менее трех раз и вычислить среднее арифметич</w:t>
      </w:r>
      <w:r>
        <w:rPr>
          <w:sz w:val="24"/>
        </w:rPr>
        <w:t>е</w:t>
      </w:r>
      <w:r>
        <w:rPr>
          <w:sz w:val="24"/>
        </w:rPr>
        <w:t>ское значение погрешности, которое не должно пр</w:t>
      </w:r>
      <w:r>
        <w:rPr>
          <w:sz w:val="24"/>
        </w:rPr>
        <w:t>е</w:t>
      </w:r>
      <w:r>
        <w:rPr>
          <w:sz w:val="24"/>
        </w:rPr>
        <w:t xml:space="preserve">вышать </w:t>
      </w:r>
      <w:r>
        <w:rPr>
          <w:sz w:val="24"/>
        </w:rPr>
        <w:sym w:font="Symbol" w:char="F0B1"/>
      </w:r>
      <w:r>
        <w:rPr>
          <w:sz w:val="24"/>
        </w:rPr>
        <w:t xml:space="preserve"> 30</w:t>
      </w:r>
      <w:r>
        <w:rPr>
          <w:sz w:val="24"/>
        </w:rPr>
        <w:sym w:font="Symbol" w:char="F0A2"/>
      </w:r>
      <w:r>
        <w:rPr>
          <w:sz w:val="24"/>
        </w:rPr>
        <w:t xml:space="preserve">. </w:t>
      </w:r>
    </w:p>
    <w:p w:rsidR="006131B3" w:rsidRDefault="006131B3">
      <w:pPr>
        <w:tabs>
          <w:tab w:val="left" w:pos="567"/>
          <w:tab w:val="left" w:pos="709"/>
        </w:tabs>
        <w:ind w:left="567" w:right="-1" w:firstLine="567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12.3.3.3 Определение погрешности установки экрана в контрольных точках вертикальной плоскости</w:t>
      </w:r>
    </w:p>
    <w:p w:rsidR="006131B3" w:rsidRDefault="006131B3">
      <w:pPr>
        <w:tabs>
          <w:tab w:val="left" w:pos="284"/>
        </w:tabs>
        <w:ind w:left="567" w:right="-1" w:firstLine="567"/>
        <w:jc w:val="both"/>
        <w:rPr>
          <w:sz w:val="24"/>
        </w:rPr>
      </w:pPr>
      <w:r>
        <w:rPr>
          <w:sz w:val="24"/>
        </w:rPr>
        <w:t>Устанавливая лимб отсчетного диска  на  значения 0, 100, 200, 290, 400 и совмещая горизонтальную линию сетки зрительной трубы теодолита  с горизо</w:t>
      </w:r>
      <w:r>
        <w:rPr>
          <w:sz w:val="24"/>
        </w:rPr>
        <w:t>н</w:t>
      </w:r>
      <w:r>
        <w:rPr>
          <w:sz w:val="24"/>
        </w:rPr>
        <w:t>тальной линией экрана прибора  проводят измерение и определение погрешн</w:t>
      </w:r>
      <w:r>
        <w:rPr>
          <w:sz w:val="24"/>
        </w:rPr>
        <w:t>о</w:t>
      </w:r>
      <w:r>
        <w:rPr>
          <w:sz w:val="24"/>
        </w:rPr>
        <w:t xml:space="preserve">стей во всем диапазоне шкалы перемещения экрана. </w:t>
      </w:r>
    </w:p>
    <w:p w:rsidR="006131B3" w:rsidRDefault="006131B3">
      <w:p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 xml:space="preserve"> Измерения проводят не менее трех раз, после чего рассчитывают среднее арифметическое значение углов наклона для каждой поверяемой отме</w:t>
      </w:r>
      <w:r>
        <w:rPr>
          <w:sz w:val="24"/>
        </w:rPr>
        <w:t>т</w:t>
      </w:r>
      <w:r>
        <w:rPr>
          <w:sz w:val="24"/>
        </w:rPr>
        <w:t>ки.</w:t>
      </w:r>
    </w:p>
    <w:p w:rsidR="006131B3" w:rsidRDefault="006131B3">
      <w:pPr>
        <w:tabs>
          <w:tab w:val="left" w:pos="567"/>
        </w:tabs>
        <w:ind w:left="567" w:right="-1" w:firstLine="567"/>
        <w:jc w:val="both"/>
        <w:rPr>
          <w:sz w:val="24"/>
        </w:rPr>
      </w:pPr>
      <w:r>
        <w:rPr>
          <w:sz w:val="24"/>
        </w:rPr>
        <w:t>Полученные значения должны соответствовать приведенным в та</w:t>
      </w:r>
      <w:r>
        <w:rPr>
          <w:sz w:val="24"/>
        </w:rPr>
        <w:t>б</w:t>
      </w:r>
      <w:r>
        <w:rPr>
          <w:sz w:val="24"/>
        </w:rPr>
        <w:t>лице 7.</w:t>
      </w:r>
    </w:p>
    <w:p w:rsidR="006131B3" w:rsidRDefault="006131B3">
      <w:pPr>
        <w:tabs>
          <w:tab w:val="left" w:pos="284"/>
        </w:tabs>
        <w:ind w:right="-1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Таблица 7</w:t>
      </w:r>
    </w:p>
    <w:p w:rsidR="006131B3" w:rsidRDefault="006131B3">
      <w:pPr>
        <w:tabs>
          <w:tab w:val="left" w:pos="284"/>
        </w:tabs>
        <w:ind w:right="-1"/>
        <w:jc w:val="both"/>
        <w:rPr>
          <w:sz w:val="24"/>
        </w:rPr>
      </w:pP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552"/>
        <w:gridCol w:w="2835"/>
        <w:gridCol w:w="2410"/>
        <w:gridCol w:w="1417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Значение снижения на лимбе прибора, мм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Номинальное значение 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ла наклона, угл. мин.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Допускаемые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чения угла наклона, угл. мин.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Примеч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-15  </w:t>
            </w:r>
            <w:r>
              <w:rPr>
                <w:sz w:val="24"/>
              </w:rPr>
              <w:sym w:font="Symbol" w:char="F0B8"/>
            </w:r>
            <w:r>
              <w:rPr>
                <w:sz w:val="24"/>
              </w:rPr>
              <w:t xml:space="preserve"> +15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19 </w:t>
            </w:r>
            <w:r>
              <w:rPr>
                <w:sz w:val="24"/>
              </w:rPr>
              <w:sym w:font="Symbol" w:char="F0B8"/>
            </w:r>
            <w:r>
              <w:rPr>
                <w:sz w:val="24"/>
              </w:rPr>
              <w:t xml:space="preserve">    49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54 </w:t>
            </w:r>
            <w:r>
              <w:rPr>
                <w:sz w:val="24"/>
              </w:rPr>
              <w:sym w:font="Symbol" w:char="F0B8"/>
            </w:r>
            <w:r>
              <w:rPr>
                <w:sz w:val="24"/>
              </w:rPr>
              <w:t xml:space="preserve">   84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85 </w:t>
            </w:r>
            <w:r>
              <w:rPr>
                <w:sz w:val="24"/>
              </w:rPr>
              <w:sym w:font="Symbol" w:char="F0B8"/>
            </w:r>
            <w:r>
              <w:rPr>
                <w:sz w:val="24"/>
              </w:rPr>
              <w:t xml:space="preserve"> 115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835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410" w:type="dxa"/>
          </w:tcPr>
          <w:p w:rsidR="006131B3" w:rsidRDefault="006131B3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125 </w:t>
            </w:r>
            <w:r>
              <w:rPr>
                <w:sz w:val="24"/>
              </w:rPr>
              <w:sym w:font="Symbol" w:char="F0B8"/>
            </w:r>
            <w:r>
              <w:rPr>
                <w:sz w:val="24"/>
              </w:rPr>
              <w:t xml:space="preserve"> 155</w:t>
            </w:r>
          </w:p>
        </w:tc>
        <w:tc>
          <w:tcPr>
            <w:tcW w:w="1417" w:type="dxa"/>
          </w:tcPr>
          <w:p w:rsidR="006131B3" w:rsidRDefault="006131B3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</w:tr>
    </w:tbl>
    <w:p w:rsidR="006131B3" w:rsidRDefault="006131B3">
      <w:pPr>
        <w:tabs>
          <w:tab w:val="left" w:pos="284"/>
        </w:tabs>
        <w:ind w:right="-1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br w:type="page"/>
      </w:r>
    </w:p>
    <w:p w:rsidR="006131B3" w:rsidRDefault="006131B3">
      <w:pPr>
        <w:tabs>
          <w:tab w:val="left" w:pos="284"/>
        </w:tabs>
        <w:ind w:left="284" w:right="-1" w:firstLine="283"/>
        <w:jc w:val="both"/>
        <w:rPr>
          <w:sz w:val="24"/>
        </w:rPr>
      </w:pPr>
      <w:r>
        <w:rPr>
          <w:sz w:val="24"/>
        </w:rPr>
        <w:t xml:space="preserve">           12.3.3.4 Контроль калибровки  индикатора силы света проводят в сл</w:t>
      </w:r>
      <w:r>
        <w:rPr>
          <w:sz w:val="24"/>
        </w:rPr>
        <w:t>е</w:t>
      </w:r>
      <w:r>
        <w:rPr>
          <w:sz w:val="24"/>
        </w:rPr>
        <w:t>дующей последовател</w:t>
      </w:r>
      <w:r>
        <w:rPr>
          <w:sz w:val="24"/>
        </w:rPr>
        <w:t>ь</w:t>
      </w:r>
      <w:r>
        <w:rPr>
          <w:sz w:val="24"/>
        </w:rPr>
        <w:t>ности: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 xml:space="preserve">установить эталонную фару в горизонтальной плоскости; 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b/>
          <w:sz w:val="24"/>
        </w:rPr>
      </w:pPr>
      <w:r>
        <w:rPr>
          <w:sz w:val="24"/>
        </w:rPr>
        <w:t>перед эталонной фарой на расстоянии 500-600 мм установить прибор таким образом, чтобы</w:t>
      </w:r>
      <w:r>
        <w:rPr>
          <w:b/>
          <w:sz w:val="24"/>
        </w:rPr>
        <w:t xml:space="preserve"> </w:t>
      </w:r>
      <w:r>
        <w:rPr>
          <w:sz w:val="24"/>
        </w:rPr>
        <w:t>ось рассеивателя фары совпадала с оптической осью пр</w:t>
      </w:r>
      <w:r>
        <w:rPr>
          <w:sz w:val="24"/>
        </w:rPr>
        <w:t>и</w:t>
      </w:r>
      <w:r>
        <w:rPr>
          <w:sz w:val="24"/>
        </w:rPr>
        <w:t>бора;</w:t>
      </w:r>
      <w:r>
        <w:rPr>
          <w:b/>
          <w:sz w:val="24"/>
        </w:rPr>
        <w:t xml:space="preserve">     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установить прибор в горизонтальной плоскости по его пузырьковому уро</w:t>
      </w:r>
      <w:r>
        <w:rPr>
          <w:sz w:val="24"/>
        </w:rPr>
        <w:t>в</w:t>
      </w:r>
      <w:r>
        <w:rPr>
          <w:sz w:val="24"/>
        </w:rPr>
        <w:t>ню, а отсчетный диск прибора  установить на отме</w:t>
      </w:r>
      <w:r>
        <w:rPr>
          <w:sz w:val="24"/>
        </w:rPr>
        <w:t>т</w:t>
      </w:r>
      <w:r>
        <w:rPr>
          <w:sz w:val="24"/>
        </w:rPr>
        <w:t>ку “0”;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проверить калибровку напряжения питания прибора;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подключить  эталонную фару к блоку питания, включить его и установить на нем режим электропитания эталонной фары, соответствующий нормиру</w:t>
      </w:r>
      <w:r>
        <w:rPr>
          <w:sz w:val="24"/>
        </w:rPr>
        <w:t>е</w:t>
      </w:r>
      <w:r>
        <w:rPr>
          <w:sz w:val="24"/>
        </w:rPr>
        <w:t xml:space="preserve">мому значению силы света (таблица 8) для проверяемого фотоэлемента; 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noProof/>
          <w:sz w:val="24"/>
        </w:rPr>
        <w:pict>
          <v:line id="_x0000_s1028" style="position:absolute;left:0;text-align:left;flip:y;z-index:251648000" from="194.25pt,1.85pt" to="194.3pt,4.75pt" o:allowincell="f" strokecolor="white" strokeweight="2pt">
            <v:stroke startarrowwidth="narrow" startarrowlength="short" endarrowwidth="narrow" endarrowlength="short"/>
          </v:line>
        </w:pict>
      </w:r>
      <w:r>
        <w:rPr>
          <w:sz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1661"/>
        <w:gridCol w:w="1039"/>
        <w:gridCol w:w="2283"/>
        <w:gridCol w:w="3322"/>
      </w:tblGrid>
      <w:tr w:rsidR="006131B3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Номер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тоэлемента по рисунку 2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Маркировка 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боре</w:t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Номер фары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Сила света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лонной фары, кд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</w:p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измерительного экрана (п..12.3.3.5), лк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-70"/>
              </w:tabs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54AD">
              <w:rPr>
                <w:noProof/>
                <w:sz w:val="24"/>
              </w:rPr>
              <w:drawing>
                <wp:inline distT="0" distB="0" distL="0" distR="0">
                  <wp:extent cx="257175" cy="2571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625 </w:t>
            </w:r>
          </w:p>
        </w:tc>
        <w:tc>
          <w:tcPr>
            <w:tcW w:w="3322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object w:dxaOrig="361" w:dyaOrig="361">
                <v:shape id="_x0000_i1028" type="#_x0000_t75" style="width:18pt;height:18pt" o:ole="" fillcolor="window">
                  <v:imagedata r:id="rId13" o:title=""/>
                </v:shape>
                <o:OLEObject Type="Embed" ProgID="Word.Picture.8" ShapeID="_x0000_i1028" DrawAspect="Content" ObjectID="_1687614674" r:id="rId21"/>
              </w:object>
            </w:r>
            <w:r>
              <w:rPr>
                <w:sz w:val="40"/>
                <w:vertAlign w:val="superscript"/>
              </w:rPr>
              <w:sym w:font="Symbol" w:char="F0B7"/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322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-70"/>
              </w:tabs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54AD">
              <w:rPr>
                <w:noProof/>
                <w:sz w:val="24"/>
                <w:vertAlign w:val="subscript"/>
              </w:rPr>
              <w:drawing>
                <wp:inline distT="0" distB="0" distL="0" distR="0">
                  <wp:extent cx="257175" cy="2571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3322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-70"/>
              </w:tabs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object w:dxaOrig="361" w:dyaOrig="361">
                <v:shape id="_x0000_i1029" type="#_x0000_t75" style="width:18pt;height:18pt" o:ole="" fillcolor="window">
                  <v:imagedata r:id="rId13" o:title=""/>
                </v:shape>
                <o:OLEObject Type="Embed" ProgID="Word.Picture.8" ShapeID="_x0000_i1029" DrawAspect="Content" ObjectID="_1687614675" r:id="rId22"/>
              </w:object>
            </w:r>
            <w:r>
              <w:rPr>
                <w:sz w:val="40"/>
                <w:vertAlign w:val="subscript"/>
              </w:rPr>
              <w:sym w:font="Symbol" w:char="F0B7"/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3322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1" w:type="dxa"/>
          </w:tcPr>
          <w:p w:rsidR="006131B3" w:rsidRDefault="006131B3">
            <w:pPr>
              <w:tabs>
                <w:tab w:val="left" w:pos="-70"/>
              </w:tabs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954AD">
              <w:rPr>
                <w:noProof/>
                <w:sz w:val="24"/>
                <w:vertAlign w:val="subscript"/>
              </w:rPr>
              <w:drawing>
                <wp:inline distT="0" distB="0" distL="0" distR="0">
                  <wp:extent cx="247650" cy="2476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039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322" w:type="dxa"/>
          </w:tcPr>
          <w:p w:rsidR="006131B3" w:rsidRDefault="006131B3">
            <w:pPr>
              <w:tabs>
                <w:tab w:val="left" w:pos="284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в качестве блока питания эталонных фар использовать источник постоянн</w:t>
      </w:r>
      <w:r>
        <w:rPr>
          <w:sz w:val="24"/>
        </w:rPr>
        <w:t>о</w:t>
      </w:r>
      <w:r>
        <w:rPr>
          <w:sz w:val="24"/>
        </w:rPr>
        <w:t>го тока Б5-21;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напряжение и ток фар контролировать соответственно вольтметром В7-38 и амперметром М1104 (сила тока – основной параметр режима работы фар, напряжение – вспомогательный);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установить фару так, чтобы световое пятно от фары находилось в области экрана прибора, соответствующей номеру проверяемого фотоэлемента (см. рисунок 1);</w:t>
      </w:r>
    </w:p>
    <w:p w:rsidR="006131B3" w:rsidRDefault="006131B3">
      <w:pPr>
        <w:numPr>
          <w:ilvl w:val="0"/>
          <w:numId w:val="9"/>
        </w:num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нажать кнопку проверяемого фотоэлемента на приборе, при этом стрелка индикатора должна находиться на отметке соответствующего сектора (см. рисунок 2), что соответствует нормируемому значению силы света для этого фотоэлемента.</w:t>
      </w:r>
    </w:p>
    <w:p w:rsidR="006131B3" w:rsidRDefault="006131B3">
      <w:pPr>
        <w:pStyle w:val="28"/>
      </w:pPr>
      <w:r>
        <w:t xml:space="preserve">Аналогичным образом контролируют все калибровочные значения индикатора силы света. Допускаемое отклонение стрелки </w:t>
      </w:r>
      <w:r>
        <w:sym w:font="Symbol" w:char="F0B1"/>
      </w:r>
      <w:r>
        <w:t xml:space="preserve"> 1 мм.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>12.3.3.5 При отсутствии эталонных фар допускается производить контроль калибровки индикатора силы света при помощи фары по ГОСТ 3544-75; измерител</w:t>
      </w:r>
      <w:r>
        <w:rPr>
          <w:sz w:val="24"/>
        </w:rPr>
        <w:t>ь</w:t>
      </w:r>
      <w:r>
        <w:rPr>
          <w:sz w:val="24"/>
        </w:rPr>
        <w:t>ного экрана и люксметра.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>Установить фару и прибор модели ОП аналогично п. 12.3.3.4.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 xml:space="preserve">Измерительный экран с фотометрической головкой люксметра установить на расстоянии (10 </w:t>
      </w:r>
      <w:r>
        <w:rPr>
          <w:sz w:val="24"/>
        </w:rPr>
        <w:sym w:font="Symbol" w:char="F0B1"/>
      </w:r>
      <w:r>
        <w:rPr>
          <w:sz w:val="24"/>
        </w:rPr>
        <w:t xml:space="preserve"> 0,02) м от рассеивателя фары так, чтобы центр головки был на о</w:t>
      </w:r>
      <w:r>
        <w:rPr>
          <w:sz w:val="24"/>
        </w:rPr>
        <w:t>д</w:t>
      </w:r>
      <w:r>
        <w:rPr>
          <w:sz w:val="24"/>
        </w:rPr>
        <w:t>ной линии с центром рассеивателя фары и на одной высоте.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>Нажать кнопку проверяемого фотоэлемента и, изменяя напряжение питания фары, установить стрелку индикатора силы света на проверяемую отметку.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lastRenderedPageBreak/>
        <w:t>Откатить прибор от фары. Не изменяя напряжение питания фары, люксме</w:t>
      </w:r>
      <w:r>
        <w:rPr>
          <w:sz w:val="24"/>
        </w:rPr>
        <w:t>т</w:t>
      </w:r>
      <w:r>
        <w:rPr>
          <w:sz w:val="24"/>
        </w:rPr>
        <w:t>ром измерить освещенность, создаваемую фарой на измерительном экране.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>Аналогичным способом контролируют все калибровочные отметки индикатора силы света.</w:t>
      </w:r>
    </w:p>
    <w:p w:rsidR="006131B3" w:rsidRDefault="006131B3">
      <w:pPr>
        <w:tabs>
          <w:tab w:val="left" w:pos="284"/>
        </w:tabs>
        <w:ind w:right="-1" w:firstLine="851"/>
        <w:jc w:val="both"/>
        <w:rPr>
          <w:sz w:val="24"/>
        </w:rPr>
      </w:pPr>
      <w:r>
        <w:rPr>
          <w:sz w:val="24"/>
        </w:rPr>
        <w:t>Измеренные значения освещенности не должны отличаться от приведенных в таблице 8 значений более чем на 15%.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b/>
          <w:sz w:val="24"/>
        </w:rPr>
        <w:t>Примечание</w:t>
      </w:r>
      <w:r>
        <w:rPr>
          <w:sz w:val="24"/>
        </w:rPr>
        <w:t>. Измерение освещенности должно проводиться в затемне</w:t>
      </w:r>
      <w:r>
        <w:rPr>
          <w:sz w:val="24"/>
        </w:rPr>
        <w:t>н</w:t>
      </w:r>
      <w:r>
        <w:rPr>
          <w:sz w:val="24"/>
        </w:rPr>
        <w:t>ном помещении (освещенность во всех точках измерительного экрана должна быть не более 0,2 лк).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  <w:r>
        <w:rPr>
          <w:sz w:val="24"/>
        </w:rPr>
        <w:t>12.3.3.6</w:t>
      </w:r>
      <w:r>
        <w:rPr>
          <w:sz w:val="24"/>
        </w:rPr>
        <w:tab/>
        <w:t>Контроль негоризонтальности площадки проводить с помощью н</w:t>
      </w:r>
      <w:r>
        <w:rPr>
          <w:sz w:val="24"/>
        </w:rPr>
        <w:t>и</w:t>
      </w:r>
      <w:r>
        <w:rPr>
          <w:sz w:val="24"/>
        </w:rPr>
        <w:t>велира 2Н-10кл ТУ3.3.115.</w:t>
      </w: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284"/>
        </w:tabs>
        <w:ind w:left="284" w:right="-1" w:firstLine="850"/>
        <w:jc w:val="both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12.6   Оформление результатов поверки</w:t>
      </w:r>
    </w:p>
    <w:p w:rsidR="006131B3" w:rsidRDefault="006131B3">
      <w:pPr>
        <w:tabs>
          <w:tab w:val="left" w:pos="709"/>
        </w:tabs>
        <w:ind w:left="567" w:right="-1" w:firstLine="567"/>
        <w:jc w:val="center"/>
        <w:rPr>
          <w:sz w:val="24"/>
        </w:rPr>
      </w:pPr>
    </w:p>
    <w:p w:rsidR="006131B3" w:rsidRDefault="006131B3">
      <w:pPr>
        <w:tabs>
          <w:tab w:val="left" w:pos="709"/>
        </w:tabs>
        <w:ind w:left="567" w:right="-1" w:firstLine="567"/>
        <w:rPr>
          <w:sz w:val="24"/>
        </w:rPr>
      </w:pPr>
      <w:r>
        <w:rPr>
          <w:sz w:val="24"/>
        </w:rPr>
        <w:t>12.6.1 Положительные результаты поверки оформл</w:t>
      </w:r>
      <w:r>
        <w:rPr>
          <w:sz w:val="24"/>
        </w:rPr>
        <w:t>я</w:t>
      </w:r>
      <w:r>
        <w:rPr>
          <w:sz w:val="24"/>
        </w:rPr>
        <w:t>ют:</w:t>
      </w:r>
    </w:p>
    <w:p w:rsidR="006131B3" w:rsidRDefault="006131B3">
      <w:pPr>
        <w:numPr>
          <w:ilvl w:val="0"/>
          <w:numId w:val="10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при первичной поверке </w:t>
      </w:r>
      <w:r>
        <w:rPr>
          <w:sz w:val="24"/>
        </w:rPr>
        <w:noBreakHyphen/>
        <w:t xml:space="preserve"> путем нанесения оттиска поверительного клейма и записи в СВИДЕТЕЛЬСТВО О ПРИЕМКЕ И ПОВЕРКЕ;</w:t>
      </w:r>
    </w:p>
    <w:p w:rsidR="006131B3" w:rsidRDefault="006131B3">
      <w:pPr>
        <w:numPr>
          <w:ilvl w:val="0"/>
          <w:numId w:val="10"/>
        </w:num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при периодической поверке </w:t>
      </w:r>
      <w:r>
        <w:rPr>
          <w:sz w:val="24"/>
        </w:rPr>
        <w:noBreakHyphen/>
        <w:t xml:space="preserve"> путем нанесения оттиска поверительного клейма и записи в СВИДЕТЕЛЬСТВО О ПРИЕМКЕ И ПОВЕРКЕ с выдачей свидетельства о поверке по форме, устан</w:t>
      </w:r>
      <w:r>
        <w:rPr>
          <w:sz w:val="24"/>
        </w:rPr>
        <w:t>о</w:t>
      </w:r>
      <w:r>
        <w:rPr>
          <w:sz w:val="24"/>
        </w:rPr>
        <w:t>вленной Госстандартом.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12.6.2 Прибор, прошедший поверку, допускается к применению на срок до одного г</w:t>
      </w:r>
      <w:r>
        <w:rPr>
          <w:sz w:val="24"/>
        </w:rPr>
        <w:t>о</w:t>
      </w:r>
      <w:r>
        <w:rPr>
          <w:sz w:val="24"/>
        </w:rPr>
        <w:t>да.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12.6.3 При отрицательных результатах поверки ( поверяемый прибор з</w:t>
      </w:r>
      <w:r>
        <w:rPr>
          <w:sz w:val="24"/>
        </w:rPr>
        <w:t>а</w:t>
      </w:r>
      <w:r>
        <w:rPr>
          <w:sz w:val="24"/>
        </w:rPr>
        <w:t>бракован) прибор не допускается к дальнейшей эксплуатации, о чем делают з</w:t>
      </w:r>
      <w:r>
        <w:rPr>
          <w:sz w:val="24"/>
        </w:rPr>
        <w:t>а</w:t>
      </w:r>
      <w:r>
        <w:rPr>
          <w:sz w:val="24"/>
        </w:rPr>
        <w:t>пись в руководстве по эксплуатации, клеймо предыдущей поверки гасят и анн</w:t>
      </w:r>
      <w:r>
        <w:rPr>
          <w:sz w:val="24"/>
        </w:rPr>
        <w:t>у</w:t>
      </w:r>
      <w:r>
        <w:rPr>
          <w:sz w:val="24"/>
        </w:rPr>
        <w:t>лируют свидетельство о поверке.</w:t>
      </w:r>
    </w:p>
    <w:p w:rsidR="006131B3" w:rsidRDefault="006131B3">
      <w:pPr>
        <w:tabs>
          <w:tab w:val="left" w:pos="709"/>
        </w:tabs>
        <w:ind w:left="567" w:right="-1" w:firstLine="567"/>
        <w:jc w:val="both"/>
        <w:rPr>
          <w:sz w:val="24"/>
        </w:rPr>
      </w:pPr>
      <w:r>
        <w:rPr>
          <w:sz w:val="24"/>
        </w:rPr>
        <w:t>На прибор выдают извещение о непригодности.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13  СВИДЕТЕЛЬСТВО  О  ПРИЕМКЕ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Прибор проверки фар модели ОП  заводской № __________  изготовлен и принят в соответствии с требованиями государственных стандартов, действу</w:t>
      </w:r>
      <w:r>
        <w:rPr>
          <w:sz w:val="24"/>
        </w:rPr>
        <w:t>ю</w:t>
      </w:r>
      <w:r>
        <w:rPr>
          <w:sz w:val="24"/>
        </w:rPr>
        <w:t>щих технических условий ТУ4577-009-23536097-97 и признан годным к эксплу</w:t>
      </w:r>
      <w:r>
        <w:rPr>
          <w:sz w:val="24"/>
        </w:rPr>
        <w:t>а</w:t>
      </w:r>
      <w:r>
        <w:rPr>
          <w:sz w:val="24"/>
        </w:rPr>
        <w:t>тации.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Начальник ОТК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МП _____________________                       _____________________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                      личная подпись                         расшифровка подписи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___________________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                      дата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Периодическая поверка прибора проведена: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Наименование органа,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проводившего поверку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Фамилия поверителя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и оттиск клейма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sz w:val="24"/>
              </w:rPr>
              <w:t>Дата проведения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поверки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_________________</w:t>
            </w:r>
          </w:p>
        </w:tc>
      </w:tr>
      <w:tr w:rsidR="006131B3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</w:t>
            </w:r>
          </w:p>
        </w:tc>
        <w:tc>
          <w:tcPr>
            <w:tcW w:w="3070" w:type="dxa"/>
          </w:tcPr>
          <w:p w:rsidR="006131B3" w:rsidRDefault="006131B3">
            <w:pPr>
              <w:jc w:val="both"/>
              <w:rPr>
                <w:b/>
                <w:sz w:val="24"/>
              </w:rPr>
            </w:pPr>
          </w:p>
          <w:p w:rsidR="006131B3" w:rsidRDefault="00613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__________________</w:t>
            </w:r>
          </w:p>
        </w:tc>
      </w:tr>
    </w:tbl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14  СВИДЕТЕЛЬСТВО  ОБ  УПАКОВЫВАНИИ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Прибор проверки фар модели ОП  заводской № __________ упакован  НПК “НЗ ГАРО” согласно требованиям, предусмотренным в действующей технич</w:t>
      </w:r>
      <w:r>
        <w:rPr>
          <w:sz w:val="24"/>
        </w:rPr>
        <w:t>е</w:t>
      </w:r>
      <w:r>
        <w:rPr>
          <w:sz w:val="24"/>
        </w:rPr>
        <w:t>ской документ</w:t>
      </w:r>
      <w:r>
        <w:rPr>
          <w:sz w:val="24"/>
        </w:rPr>
        <w:t>а</w:t>
      </w:r>
      <w:r>
        <w:rPr>
          <w:sz w:val="24"/>
        </w:rPr>
        <w:t>ции.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  <w:t>________________   _________________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ab/>
        <w:t xml:space="preserve">   должность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подпись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>фамилия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  <w:t>“____”___________________ 20__ г.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  <w:r>
        <w:rPr>
          <w:b/>
          <w:sz w:val="24"/>
        </w:rPr>
        <w:t>15  ГАРАНТИИ ИЗГОТОВИТЕЛЯ</w:t>
      </w: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b/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15.1 Изготовитель гарантирует соответствие прибора требованиям техн</w:t>
      </w:r>
      <w:r>
        <w:rPr>
          <w:sz w:val="24"/>
        </w:rPr>
        <w:t>и</w:t>
      </w:r>
      <w:r>
        <w:rPr>
          <w:sz w:val="24"/>
        </w:rPr>
        <w:t>ческих условий при соблюдении условий эксплуатации, хранения и транспорт</w:t>
      </w:r>
      <w:r>
        <w:rPr>
          <w:sz w:val="24"/>
        </w:rPr>
        <w:t>и</w:t>
      </w:r>
      <w:r>
        <w:rPr>
          <w:sz w:val="24"/>
        </w:rPr>
        <w:t>ров</w:t>
      </w:r>
      <w:r>
        <w:rPr>
          <w:sz w:val="24"/>
        </w:rPr>
        <w:t>а</w:t>
      </w:r>
      <w:r>
        <w:rPr>
          <w:sz w:val="24"/>
        </w:rPr>
        <w:t>ния.</w:t>
      </w:r>
    </w:p>
    <w:p w:rsidR="006131B3" w:rsidRDefault="006131B3">
      <w:pPr>
        <w:ind w:left="567" w:right="-1" w:firstLine="567"/>
        <w:jc w:val="both"/>
        <w:rPr>
          <w:sz w:val="24"/>
        </w:rPr>
      </w:pPr>
      <w:r>
        <w:rPr>
          <w:sz w:val="24"/>
        </w:rPr>
        <w:t>15.2 Гарантийный срок эксплуатации устанавливается 12 месяцев со дня продажи, но не более 14 месяцев со дня отгрузки потребителю. Дата продажи или отгрузки определяется по товарно-транспортной накла</w:t>
      </w:r>
      <w:r>
        <w:rPr>
          <w:sz w:val="24"/>
        </w:rPr>
        <w:t>д</w:t>
      </w:r>
      <w:r>
        <w:rPr>
          <w:sz w:val="24"/>
        </w:rPr>
        <w:t>ной.</w:t>
      </w:r>
    </w:p>
    <w:p w:rsidR="00C66C60" w:rsidRDefault="00C66C60" w:rsidP="00C66C60">
      <w:pPr>
        <w:ind w:left="567" w:right="-1" w:firstLine="567"/>
        <w:jc w:val="both"/>
        <w:rPr>
          <w:sz w:val="24"/>
        </w:rPr>
      </w:pPr>
      <w:r>
        <w:rPr>
          <w:sz w:val="24"/>
        </w:rPr>
        <w:t>По вопросам гарантированного и послегарантийного обслуживания обр</w:t>
      </w:r>
      <w:r>
        <w:rPr>
          <w:sz w:val="24"/>
        </w:rPr>
        <w:t>а</w:t>
      </w:r>
      <w:r>
        <w:rPr>
          <w:sz w:val="24"/>
        </w:rPr>
        <w:t>щатся в сервисный отдел НЗ ГАРО</w:t>
      </w:r>
      <w:r w:rsidR="006131B3">
        <w:rPr>
          <w:sz w:val="24"/>
        </w:rPr>
        <w:t>:</w:t>
      </w:r>
      <w:r>
        <w:rPr>
          <w:sz w:val="24"/>
        </w:rPr>
        <w:t xml:space="preserve"> телефон/факс «горячей линии» -                 (816-22) 261-56, </w:t>
      </w:r>
    </w:p>
    <w:p w:rsidR="006131B3" w:rsidRDefault="00C66C60" w:rsidP="00C66C60">
      <w:pPr>
        <w:ind w:left="567" w:right="-1" w:firstLine="567"/>
        <w:jc w:val="both"/>
        <w:rPr>
          <w:sz w:val="24"/>
          <w:lang w:val="de-DE"/>
        </w:rPr>
      </w:pPr>
      <w:r w:rsidRPr="00C66C60">
        <w:rPr>
          <w:sz w:val="24"/>
          <w:lang w:val="de-DE"/>
        </w:rPr>
        <w:t xml:space="preserve">                        E-mail – </w:t>
      </w:r>
      <w:hyperlink r:id="rId23" w:history="1">
        <w:r w:rsidRPr="004F033B">
          <w:rPr>
            <w:rStyle w:val="afffff3"/>
            <w:sz w:val="24"/>
            <w:lang w:val="de-DE"/>
          </w:rPr>
          <w:t>Dmitriy.L.Lyutov@novgaro.ru</w:t>
        </w:r>
      </w:hyperlink>
    </w:p>
    <w:p w:rsidR="00C66C60" w:rsidRDefault="00C66C60" w:rsidP="00C66C60">
      <w:pPr>
        <w:ind w:left="567" w:right="-1" w:firstLine="567"/>
        <w:rPr>
          <w:sz w:val="24"/>
        </w:rPr>
      </w:pPr>
      <w:r>
        <w:rPr>
          <w:sz w:val="24"/>
        </w:rPr>
        <w:t xml:space="preserve">                        контактное лицо Игнатьев Виктор Леонидович,</w:t>
      </w:r>
    </w:p>
    <w:p w:rsidR="00C66C60" w:rsidRPr="00C66C60" w:rsidRDefault="00C66C60" w:rsidP="00B843D8">
      <w:pPr>
        <w:ind w:left="284" w:right="-1" w:firstLine="283"/>
        <w:rPr>
          <w:sz w:val="24"/>
        </w:rPr>
      </w:pPr>
      <w:r>
        <w:rPr>
          <w:sz w:val="24"/>
        </w:rPr>
        <w:t>либо в региональные сервисные центры</w:t>
      </w:r>
      <w:r w:rsidRPr="00C66C60">
        <w:rPr>
          <w:sz w:val="24"/>
        </w:rPr>
        <w:t>:</w:t>
      </w:r>
    </w:p>
    <w:p w:rsidR="00C66C60" w:rsidRDefault="00C66C60" w:rsidP="00B843D8">
      <w:pPr>
        <w:ind w:left="284" w:right="-1" w:firstLine="283"/>
        <w:rPr>
          <w:sz w:val="24"/>
        </w:rPr>
      </w:pPr>
      <w:r w:rsidRPr="00B843D8">
        <w:rPr>
          <w:sz w:val="24"/>
        </w:rPr>
        <w:t xml:space="preserve">1. </w:t>
      </w:r>
      <w:r w:rsidR="00B843D8">
        <w:rPr>
          <w:sz w:val="24"/>
        </w:rPr>
        <w:t xml:space="preserve">Санкт-Петербург, ООО фирма </w:t>
      </w:r>
      <w:r w:rsidR="00B843D8" w:rsidRPr="00B843D8">
        <w:rPr>
          <w:sz w:val="24"/>
        </w:rPr>
        <w:t>“</w:t>
      </w:r>
      <w:r w:rsidR="00B843D8">
        <w:rPr>
          <w:sz w:val="24"/>
        </w:rPr>
        <w:t>СиБ</w:t>
      </w:r>
      <w:r w:rsidR="00B843D8" w:rsidRPr="00B843D8">
        <w:rPr>
          <w:sz w:val="24"/>
        </w:rPr>
        <w:t>”</w:t>
      </w:r>
      <w:r w:rsidR="00B843D8">
        <w:rPr>
          <w:sz w:val="24"/>
        </w:rPr>
        <w:t xml:space="preserve">        </w:t>
      </w:r>
      <w:r w:rsidR="00B843D8" w:rsidRPr="00B843D8">
        <w:rPr>
          <w:sz w:val="24"/>
        </w:rPr>
        <w:t xml:space="preserve">                    </w:t>
      </w:r>
      <w:r w:rsidR="00B843D8">
        <w:rPr>
          <w:sz w:val="24"/>
        </w:rPr>
        <w:t xml:space="preserve">                 (812) 303-99-82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2. Архангельск, ООО </w:t>
      </w:r>
      <w:r w:rsidRPr="00B843D8">
        <w:rPr>
          <w:sz w:val="24"/>
        </w:rPr>
        <w:t>“</w:t>
      </w:r>
      <w:r>
        <w:rPr>
          <w:sz w:val="24"/>
        </w:rPr>
        <w:t>СОРТЭКС</w:t>
      </w:r>
      <w:r w:rsidRPr="00B843D8">
        <w:rPr>
          <w:sz w:val="24"/>
        </w:rPr>
        <w:t>”</w:t>
      </w:r>
      <w:r>
        <w:rPr>
          <w:sz w:val="24"/>
        </w:rPr>
        <w:t xml:space="preserve">                       </w:t>
      </w:r>
      <w:r w:rsidRPr="00B843D8">
        <w:rPr>
          <w:sz w:val="24"/>
        </w:rPr>
        <w:t xml:space="preserve">                              </w:t>
      </w:r>
      <w:r>
        <w:rPr>
          <w:sz w:val="24"/>
        </w:rPr>
        <w:t xml:space="preserve">  (8182) 28-07-07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3. Владимир, ООО </w:t>
      </w:r>
      <w:r w:rsidRPr="00B843D8">
        <w:rPr>
          <w:sz w:val="24"/>
        </w:rPr>
        <w:t>“</w:t>
      </w:r>
      <w:r>
        <w:rPr>
          <w:sz w:val="24"/>
        </w:rPr>
        <w:t>Компания Евротекс</w:t>
      </w:r>
      <w:r w:rsidRPr="00B843D8">
        <w:rPr>
          <w:sz w:val="24"/>
        </w:rPr>
        <w:t>”</w:t>
      </w:r>
      <w:r>
        <w:rPr>
          <w:sz w:val="24"/>
        </w:rPr>
        <w:t xml:space="preserve">     </w:t>
      </w:r>
      <w:r w:rsidRPr="00B843D8">
        <w:rPr>
          <w:sz w:val="24"/>
        </w:rPr>
        <w:t xml:space="preserve">                                    </w:t>
      </w:r>
      <w:r>
        <w:rPr>
          <w:sz w:val="24"/>
        </w:rPr>
        <w:t xml:space="preserve">  (0922) 32-56-69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4. Краснодар, ООО </w:t>
      </w:r>
      <w:r w:rsidRPr="00B843D8">
        <w:rPr>
          <w:sz w:val="24"/>
        </w:rPr>
        <w:t>“</w:t>
      </w:r>
      <w:r>
        <w:rPr>
          <w:sz w:val="24"/>
        </w:rPr>
        <w:t>ВЛАКОС-ЮГ</w:t>
      </w:r>
      <w:r w:rsidRPr="00B843D8">
        <w:rPr>
          <w:sz w:val="24"/>
        </w:rPr>
        <w:t>”</w:t>
      </w:r>
      <w:r>
        <w:rPr>
          <w:sz w:val="24"/>
        </w:rPr>
        <w:t xml:space="preserve">                   </w:t>
      </w:r>
      <w:r w:rsidRPr="00B843D8">
        <w:rPr>
          <w:sz w:val="24"/>
        </w:rPr>
        <w:t xml:space="preserve">                                 </w:t>
      </w:r>
      <w:r>
        <w:rPr>
          <w:sz w:val="24"/>
        </w:rPr>
        <w:t xml:space="preserve">  (8612) 38-48-33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5. Нижний Новгород, ЗАО </w:t>
      </w:r>
      <w:r w:rsidRPr="00B843D8">
        <w:rPr>
          <w:sz w:val="24"/>
        </w:rPr>
        <w:t>“</w:t>
      </w:r>
      <w:r>
        <w:rPr>
          <w:sz w:val="24"/>
        </w:rPr>
        <w:t>Гамма-Сервис</w:t>
      </w:r>
      <w:r w:rsidRPr="00B843D8">
        <w:rPr>
          <w:sz w:val="24"/>
        </w:rPr>
        <w:t>”</w:t>
      </w:r>
      <w:r>
        <w:rPr>
          <w:sz w:val="24"/>
        </w:rPr>
        <w:t xml:space="preserve">  </w:t>
      </w:r>
      <w:r w:rsidRPr="00B843D8">
        <w:rPr>
          <w:sz w:val="24"/>
        </w:rPr>
        <w:t xml:space="preserve">                     </w:t>
      </w:r>
      <w:r>
        <w:rPr>
          <w:sz w:val="24"/>
        </w:rPr>
        <w:t>(8312) 36-63-77, 36-73-84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6. Тольятти, ООО ПТК </w:t>
      </w:r>
      <w:r w:rsidRPr="00B843D8">
        <w:rPr>
          <w:sz w:val="24"/>
        </w:rPr>
        <w:t>“</w:t>
      </w:r>
      <w:r>
        <w:rPr>
          <w:sz w:val="24"/>
        </w:rPr>
        <w:t>ЛадаТехСервис</w:t>
      </w:r>
      <w:r w:rsidRPr="00B843D8">
        <w:rPr>
          <w:sz w:val="24"/>
        </w:rPr>
        <w:t>”</w:t>
      </w:r>
      <w:r>
        <w:rPr>
          <w:sz w:val="24"/>
        </w:rPr>
        <w:t xml:space="preserve">  </w:t>
      </w:r>
      <w:r w:rsidRPr="00B843D8">
        <w:rPr>
          <w:sz w:val="24"/>
        </w:rPr>
        <w:t xml:space="preserve">                         </w:t>
      </w:r>
      <w:r>
        <w:rPr>
          <w:sz w:val="24"/>
        </w:rPr>
        <w:t>(8482) 39-00-45, 73-80-78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7. Уфа, ООО </w:t>
      </w:r>
      <w:r w:rsidRPr="00B843D8">
        <w:rPr>
          <w:sz w:val="24"/>
        </w:rPr>
        <w:t>“</w:t>
      </w:r>
      <w:r>
        <w:rPr>
          <w:sz w:val="24"/>
        </w:rPr>
        <w:t>Девона-Сервис</w:t>
      </w:r>
      <w:r w:rsidRPr="00B843D8">
        <w:rPr>
          <w:sz w:val="24"/>
        </w:rPr>
        <w:t>”</w:t>
      </w:r>
      <w:r>
        <w:rPr>
          <w:sz w:val="24"/>
        </w:rPr>
        <w:t xml:space="preserve">  </w:t>
      </w:r>
      <w:r w:rsidRPr="00B843D8">
        <w:rPr>
          <w:sz w:val="24"/>
        </w:rPr>
        <w:t xml:space="preserve">                                         </w:t>
      </w:r>
      <w:r>
        <w:rPr>
          <w:sz w:val="24"/>
        </w:rPr>
        <w:t>(3472) 29-11-88, 23-90-53</w:t>
      </w:r>
    </w:p>
    <w:p w:rsidR="00B843D8" w:rsidRPr="001C108F" w:rsidRDefault="00B843D8" w:rsidP="00B843D8">
      <w:pPr>
        <w:ind w:left="284" w:right="-1" w:firstLine="283"/>
        <w:rPr>
          <w:sz w:val="24"/>
          <w:lang w:val="en-US"/>
        </w:rPr>
      </w:pPr>
      <w:r>
        <w:rPr>
          <w:sz w:val="24"/>
        </w:rPr>
        <w:t xml:space="preserve">8. Екатеринбург, ООО </w:t>
      </w:r>
      <w:r w:rsidRPr="00B843D8">
        <w:rPr>
          <w:sz w:val="24"/>
        </w:rPr>
        <w:t>“</w:t>
      </w:r>
      <w:r>
        <w:rPr>
          <w:sz w:val="24"/>
        </w:rPr>
        <w:t>Юмакс-Центр</w:t>
      </w:r>
      <w:r w:rsidRPr="00B843D8">
        <w:rPr>
          <w:sz w:val="24"/>
        </w:rPr>
        <w:t>”</w:t>
      </w:r>
      <w:r>
        <w:rPr>
          <w:sz w:val="24"/>
        </w:rPr>
        <w:t xml:space="preserve">        </w:t>
      </w:r>
      <w:r w:rsidRPr="00B843D8">
        <w:rPr>
          <w:sz w:val="24"/>
        </w:rPr>
        <w:t xml:space="preserve">       </w:t>
      </w:r>
      <w:r w:rsidR="001C108F">
        <w:rPr>
          <w:sz w:val="24"/>
        </w:rPr>
        <w:t xml:space="preserve">                </w:t>
      </w:r>
      <w:r>
        <w:rPr>
          <w:sz w:val="24"/>
        </w:rPr>
        <w:t>(3</w:t>
      </w:r>
      <w:r w:rsidR="0037048B">
        <w:rPr>
          <w:sz w:val="24"/>
        </w:rPr>
        <w:t>4</w:t>
      </w:r>
      <w:r w:rsidR="001C108F">
        <w:rPr>
          <w:sz w:val="24"/>
          <w:lang w:val="en-US"/>
        </w:rPr>
        <w:t>3</w:t>
      </w:r>
      <w:r>
        <w:rPr>
          <w:sz w:val="24"/>
        </w:rPr>
        <w:t xml:space="preserve">2) </w:t>
      </w:r>
      <w:r w:rsidR="001C108F">
        <w:rPr>
          <w:sz w:val="24"/>
          <w:lang w:val="en-US"/>
        </w:rPr>
        <w:t>74</w:t>
      </w:r>
      <w:r>
        <w:rPr>
          <w:sz w:val="24"/>
        </w:rPr>
        <w:t>-</w:t>
      </w:r>
      <w:r w:rsidR="001C108F">
        <w:rPr>
          <w:sz w:val="24"/>
          <w:lang w:val="en-US"/>
        </w:rPr>
        <w:t>38</w:t>
      </w:r>
      <w:r>
        <w:rPr>
          <w:sz w:val="24"/>
        </w:rPr>
        <w:t>-</w:t>
      </w:r>
      <w:r w:rsidR="001C108F">
        <w:rPr>
          <w:sz w:val="24"/>
          <w:lang w:val="en-US"/>
        </w:rPr>
        <w:t>43, 74-39-43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9. Челябинск, ООО фирма </w:t>
      </w:r>
      <w:r w:rsidRPr="00B843D8">
        <w:rPr>
          <w:sz w:val="24"/>
        </w:rPr>
        <w:t>“</w:t>
      </w:r>
      <w:r>
        <w:rPr>
          <w:sz w:val="24"/>
        </w:rPr>
        <w:t>СПАЭР</w:t>
      </w:r>
      <w:r w:rsidRPr="00B843D8">
        <w:rPr>
          <w:sz w:val="24"/>
        </w:rPr>
        <w:t>”</w:t>
      </w:r>
      <w:r>
        <w:rPr>
          <w:sz w:val="24"/>
        </w:rPr>
        <w:t xml:space="preserve">   </w:t>
      </w:r>
      <w:r w:rsidRPr="00B843D8">
        <w:rPr>
          <w:sz w:val="24"/>
        </w:rPr>
        <w:t xml:space="preserve">                                               </w:t>
      </w:r>
      <w:r>
        <w:rPr>
          <w:sz w:val="24"/>
        </w:rPr>
        <w:t>(3512) 37-12-29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10. Тюмень, ОАО </w:t>
      </w:r>
      <w:r w:rsidRPr="00B843D8">
        <w:rPr>
          <w:sz w:val="24"/>
        </w:rPr>
        <w:t>“</w:t>
      </w:r>
      <w:r>
        <w:rPr>
          <w:sz w:val="24"/>
        </w:rPr>
        <w:t>Тюменнефтеспецтранс</w:t>
      </w:r>
      <w:r w:rsidRPr="00B843D8">
        <w:rPr>
          <w:sz w:val="24"/>
        </w:rPr>
        <w:t xml:space="preserve">”     </w:t>
      </w:r>
      <w:r>
        <w:rPr>
          <w:sz w:val="24"/>
        </w:rPr>
        <w:t xml:space="preserve"> (3452) 25-24-75, 25-24-71, 25-24-77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11. Омск, ООО компания </w:t>
      </w:r>
      <w:r w:rsidRPr="00B843D8">
        <w:rPr>
          <w:sz w:val="24"/>
        </w:rPr>
        <w:t>“</w:t>
      </w:r>
      <w:r>
        <w:rPr>
          <w:sz w:val="24"/>
        </w:rPr>
        <w:t>Сивик</w:t>
      </w:r>
      <w:r w:rsidRPr="00B843D8">
        <w:rPr>
          <w:sz w:val="24"/>
        </w:rPr>
        <w:t>”</w:t>
      </w:r>
      <w:r>
        <w:rPr>
          <w:sz w:val="24"/>
        </w:rPr>
        <w:t xml:space="preserve">   </w:t>
      </w:r>
      <w:r w:rsidRPr="00B843D8">
        <w:rPr>
          <w:sz w:val="24"/>
        </w:rPr>
        <w:t xml:space="preserve">                       </w:t>
      </w:r>
      <w:r>
        <w:rPr>
          <w:sz w:val="24"/>
        </w:rPr>
        <w:t>(3812) 577-418, 577-419, 577-420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12. Новосибирск, ЗАО </w:t>
      </w:r>
      <w:r w:rsidRPr="00B843D8">
        <w:rPr>
          <w:sz w:val="24"/>
        </w:rPr>
        <w:t>“</w:t>
      </w:r>
      <w:r>
        <w:rPr>
          <w:sz w:val="24"/>
        </w:rPr>
        <w:t>МЕРА</w:t>
      </w:r>
      <w:r w:rsidRPr="00B843D8">
        <w:rPr>
          <w:sz w:val="24"/>
        </w:rPr>
        <w:t>”</w:t>
      </w:r>
      <w:r>
        <w:rPr>
          <w:sz w:val="24"/>
        </w:rPr>
        <w:t xml:space="preserve">   </w:t>
      </w:r>
      <w:r w:rsidRPr="00B843D8">
        <w:rPr>
          <w:sz w:val="24"/>
        </w:rPr>
        <w:t xml:space="preserve">                                                         </w:t>
      </w:r>
      <w:r>
        <w:rPr>
          <w:sz w:val="24"/>
        </w:rPr>
        <w:t>(3832) 79-57-95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13. Кемерово, ООО </w:t>
      </w:r>
      <w:r w:rsidRPr="00B843D8">
        <w:rPr>
          <w:sz w:val="24"/>
        </w:rPr>
        <w:t>“</w:t>
      </w:r>
      <w:r>
        <w:rPr>
          <w:sz w:val="24"/>
        </w:rPr>
        <w:t>ГАРО-Систем</w:t>
      </w:r>
      <w:r w:rsidRPr="00B843D8">
        <w:rPr>
          <w:sz w:val="24"/>
        </w:rPr>
        <w:t xml:space="preserve">”                                  </w:t>
      </w:r>
      <w:r>
        <w:rPr>
          <w:sz w:val="24"/>
        </w:rPr>
        <w:t xml:space="preserve"> (3842) 23-12-85, 23-33-64</w:t>
      </w:r>
    </w:p>
    <w:p w:rsidR="00B843D8" w:rsidRDefault="00B843D8" w:rsidP="00B843D8">
      <w:pPr>
        <w:ind w:left="284" w:right="-1" w:firstLine="283"/>
        <w:rPr>
          <w:sz w:val="24"/>
        </w:rPr>
      </w:pPr>
      <w:r>
        <w:rPr>
          <w:sz w:val="24"/>
        </w:rPr>
        <w:t xml:space="preserve">14. Иркутск, ООО ПКФ </w:t>
      </w:r>
      <w:r>
        <w:rPr>
          <w:sz w:val="24"/>
          <w:lang w:val="en-US"/>
        </w:rPr>
        <w:t>“</w:t>
      </w:r>
      <w:r>
        <w:rPr>
          <w:sz w:val="24"/>
        </w:rPr>
        <w:t>ТЕП</w:t>
      </w:r>
      <w:r>
        <w:rPr>
          <w:sz w:val="24"/>
          <w:lang w:val="en-US"/>
        </w:rPr>
        <w:t>”</w:t>
      </w:r>
      <w:r>
        <w:rPr>
          <w:sz w:val="24"/>
        </w:rPr>
        <w:t xml:space="preserve">  </w:t>
      </w:r>
      <w:r>
        <w:rPr>
          <w:sz w:val="24"/>
          <w:lang w:val="en-US"/>
        </w:rPr>
        <w:t xml:space="preserve">                                                            </w:t>
      </w:r>
      <w:r>
        <w:rPr>
          <w:sz w:val="24"/>
        </w:rPr>
        <w:t>(3952) 45-72-44</w:t>
      </w:r>
    </w:p>
    <w:p w:rsidR="00B843D8" w:rsidRDefault="00B843D8" w:rsidP="00B843D8">
      <w:pPr>
        <w:ind w:left="567" w:right="-1" w:firstLine="567"/>
        <w:rPr>
          <w:sz w:val="24"/>
        </w:rPr>
      </w:pPr>
    </w:p>
    <w:p w:rsidR="006131B3" w:rsidRDefault="00B843D8" w:rsidP="00B843D8">
      <w:pPr>
        <w:ind w:left="567" w:right="-1" w:firstLine="567"/>
        <w:rPr>
          <w:sz w:val="24"/>
        </w:rPr>
      </w:pPr>
      <w:r>
        <w:rPr>
          <w:sz w:val="24"/>
        </w:rPr>
        <w:t xml:space="preserve">Дополнительная информация по расширению сервисной сети в регионах РФ и организации обслуживания продукции НЗ ГАРО содержиться на сайте </w:t>
      </w:r>
      <w:r>
        <w:rPr>
          <w:sz w:val="24"/>
          <w:lang w:val="en-US"/>
        </w:rPr>
        <w:t>wwww</w:t>
      </w:r>
      <w:r w:rsidRPr="00B843D8">
        <w:rPr>
          <w:sz w:val="24"/>
        </w:rPr>
        <w:t>.</w:t>
      </w:r>
      <w:r>
        <w:rPr>
          <w:sz w:val="24"/>
          <w:lang w:val="en-US"/>
        </w:rPr>
        <w:t>garo</w:t>
      </w:r>
      <w:r w:rsidRPr="00B843D8">
        <w:rPr>
          <w:sz w:val="24"/>
        </w:rPr>
        <w:t>.</w:t>
      </w:r>
      <w:r>
        <w:rPr>
          <w:sz w:val="24"/>
          <w:lang w:val="en-US"/>
        </w:rPr>
        <w:t>novgorod</w:t>
      </w:r>
      <w:r w:rsidRPr="00B843D8">
        <w:rPr>
          <w:sz w:val="24"/>
        </w:rPr>
        <w:t>.</w:t>
      </w:r>
      <w:r>
        <w:rPr>
          <w:sz w:val="24"/>
          <w:lang w:val="en-US"/>
        </w:rPr>
        <w:t>ru</w:t>
      </w:r>
      <w:r w:rsidRPr="00B843D8">
        <w:rPr>
          <w:sz w:val="24"/>
        </w:rPr>
        <w:t>.</w:t>
      </w:r>
      <w:r w:rsidR="006131B3">
        <w:rPr>
          <w:sz w:val="24"/>
        </w:rPr>
        <w:br w:type="page"/>
      </w:r>
    </w:p>
    <w:p w:rsidR="006131B3" w:rsidRDefault="006131B3">
      <w:pPr>
        <w:ind w:left="567" w:right="-1"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ПРИЛОЖЕНИЕ  А</w:t>
      </w:r>
    </w:p>
    <w:p w:rsidR="006131B3" w:rsidRDefault="006131B3">
      <w:pPr>
        <w:ind w:left="567" w:right="-1" w:firstLine="5812"/>
        <w:rPr>
          <w:sz w:val="24"/>
        </w:rPr>
      </w:pPr>
      <w:r>
        <w:rPr>
          <w:sz w:val="24"/>
        </w:rPr>
        <w:t>(обязательное)</w:t>
      </w:r>
    </w:p>
    <w:p w:rsidR="006131B3" w:rsidRDefault="006131B3">
      <w:pPr>
        <w:ind w:left="567" w:right="-1"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hanging="567"/>
        <w:jc w:val="center"/>
        <w:rPr>
          <w:sz w:val="24"/>
        </w:rPr>
      </w:pPr>
      <w:r>
        <w:rPr>
          <w:rFonts w:ascii="Times New Roman" w:hAnsi="Times New Roman"/>
          <w:sz w:val="20"/>
          <w:lang w:val="en-US"/>
        </w:rPr>
        <w:object w:dxaOrig="3945" w:dyaOrig="4155">
          <v:shape id="_x0000_i1030" type="#_x0000_t75" style="width:419.25pt;height:446.25pt" o:ole="" fillcolor="window">
            <v:imagedata r:id="rId24" o:title=""/>
          </v:shape>
          <o:OLEObject Type="Embed" ProgID="Unknown" ShapeID="_x0000_i1030" DrawAspect="Content" ObjectID="_1687614676" r:id="rId25"/>
        </w:objec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right="-1"/>
        <w:jc w:val="center"/>
        <w:rPr>
          <w:sz w:val="24"/>
        </w:rPr>
      </w:pPr>
      <w:r>
        <w:rPr>
          <w:sz w:val="24"/>
        </w:rPr>
        <w:t>Схема электрическая принципиальная</w:t>
      </w:r>
    </w:p>
    <w:p w:rsidR="006131B3" w:rsidRDefault="006131B3">
      <w:pPr>
        <w:ind w:right="-1"/>
        <w:jc w:val="center"/>
        <w:rPr>
          <w:sz w:val="24"/>
        </w:rPr>
      </w:pPr>
      <w:r>
        <w:rPr>
          <w:sz w:val="24"/>
        </w:rPr>
        <w:t>прибора проверки фар модели ОП</w:t>
      </w: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p w:rsidR="006131B3" w:rsidRDefault="006131B3">
      <w:pPr>
        <w:ind w:left="567" w:right="-1" w:firstLine="567"/>
        <w:jc w:val="both"/>
        <w:rPr>
          <w:sz w:val="24"/>
        </w:rPr>
      </w:pPr>
    </w:p>
    <w:sectPr w:rsidR="006131B3">
      <w:headerReference w:type="even" r:id="rId26"/>
      <w:headerReference w:type="default" r:id="rId27"/>
      <w:footerReference w:type="default" r:id="rId28"/>
      <w:footnotePr>
        <w:numRestart w:val="eachPage"/>
      </w:footnotePr>
      <w:pgSz w:w="11907" w:h="16840" w:code="9"/>
      <w:pgMar w:top="851" w:right="567" w:bottom="1134" w:left="1134" w:header="720" w:footer="907" w:gutter="454"/>
      <w:cols w:space="86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7D" w:rsidRDefault="00CE1E7D">
      <w:r>
        <w:separator/>
      </w:r>
    </w:p>
  </w:endnote>
  <w:endnote w:type="continuationSeparator" w:id="0">
    <w:p w:rsidR="00CE1E7D" w:rsidRDefault="00CE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3" w:rsidRDefault="006131B3">
    <w:pPr>
      <w:pStyle w:val="af0"/>
    </w:pPr>
    <w:r>
      <w:rPr>
        <w:rStyle w:val="af9"/>
      </w:rPr>
      <w:t xml:space="preserve">                                                                                                                                   </w:t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E954AD">
      <w:rPr>
        <w:rStyle w:val="af9"/>
        <w:noProof/>
      </w:rPr>
      <w:t>2</w:t>
    </w:r>
    <w:r>
      <w:rPr>
        <w:rStyle w:val="af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7D" w:rsidRDefault="00CE1E7D">
      <w:r>
        <w:separator/>
      </w:r>
    </w:p>
  </w:footnote>
  <w:footnote w:type="continuationSeparator" w:id="0">
    <w:p w:rsidR="00CE1E7D" w:rsidRDefault="00CE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3" w:rsidRDefault="006131B3">
    <w:pPr>
      <w:pStyle w:val="aff5"/>
      <w:framePr w:wrap="around" w:vAnchor="text" w:hAnchor="margin" w:xAlign="outside" w:y="1"/>
      <w:rPr>
        <w:rStyle w:val="af9"/>
        <w:sz w:val="16"/>
      </w:rPr>
    </w:pPr>
    <w:r>
      <w:rPr>
        <w:rStyle w:val="af9"/>
        <w:sz w:val="16"/>
      </w:rPr>
      <w:fldChar w:fldCharType="begin"/>
    </w:r>
    <w:r>
      <w:rPr>
        <w:rStyle w:val="af9"/>
        <w:sz w:val="16"/>
      </w:rPr>
      <w:instrText xml:space="preserve">PAGE  </w:instrText>
    </w:r>
    <w:r w:rsidR="00D86959">
      <w:rPr>
        <w:rStyle w:val="af9"/>
        <w:sz w:val="16"/>
      </w:rPr>
      <w:fldChar w:fldCharType="separate"/>
    </w:r>
    <w:r w:rsidR="00D86959">
      <w:rPr>
        <w:rStyle w:val="af9"/>
        <w:noProof/>
        <w:sz w:val="16"/>
      </w:rPr>
      <w:t>19</w:t>
    </w:r>
    <w:r>
      <w:rPr>
        <w:rStyle w:val="af9"/>
        <w:sz w:val="16"/>
      </w:rPr>
      <w:fldChar w:fldCharType="end"/>
    </w:r>
  </w:p>
  <w:p w:rsidR="006131B3" w:rsidRDefault="006131B3">
    <w:pPr>
      <w:pStyle w:val="aff5"/>
      <w:ind w:right="360" w:firstLine="360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3" w:rsidRDefault="006131B3">
    <w:pPr>
      <w:pStyle w:val="aff5"/>
      <w:framePr w:wrap="around" w:vAnchor="text" w:hAnchor="margin" w:xAlign="right" w:y="1"/>
      <w:ind w:right="360" w:firstLine="360"/>
      <w:rPr>
        <w:rStyle w:val="af9"/>
        <w:sz w:val="16"/>
      </w:rPr>
    </w:pPr>
  </w:p>
  <w:p w:rsidR="006131B3" w:rsidRDefault="006131B3">
    <w:pPr>
      <w:pStyle w:val="aff5"/>
      <w:ind w:right="360"/>
      <w:jc w:val="right"/>
      <w:rPr>
        <w:sz w:val="16"/>
      </w:rPr>
    </w:pPr>
    <w:r>
      <w:rPr>
        <w:sz w:val="16"/>
      </w:rPr>
      <w:t>ОП.00.000РЭ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BEA"/>
    <w:multiLevelType w:val="multilevel"/>
    <w:tmpl w:val="8B3CF11E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55"/>
        </w:tabs>
        <w:ind w:left="17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1762400D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C62C25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5921A64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DAB14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255B04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5DC5522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A2E03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131B3"/>
    <w:rsid w:val="001C108F"/>
    <w:rsid w:val="0037048B"/>
    <w:rsid w:val="006131B3"/>
    <w:rsid w:val="00B843D8"/>
    <w:rsid w:val="00BA2256"/>
    <w:rsid w:val="00C66C60"/>
    <w:rsid w:val="00CE1E7D"/>
    <w:rsid w:val="00D3392E"/>
    <w:rsid w:val="00D86959"/>
    <w:rsid w:val="00E9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0"/>
    <w:next w:val="a1"/>
    <w:qFormat/>
    <w:pPr>
      <w:pBdr>
        <w:bottom w:val="single" w:sz="6" w:space="3" w:color="auto"/>
      </w:pBdr>
      <w:outlineLvl w:val="0"/>
    </w:pPr>
    <w:rPr>
      <w:caps/>
    </w:rPr>
  </w:style>
  <w:style w:type="paragraph" w:styleId="2">
    <w:name w:val="heading 2"/>
    <w:basedOn w:val="a0"/>
    <w:next w:val="a1"/>
    <w:qFormat/>
    <w:pPr>
      <w:spacing w:before="240" w:line="280" w:lineRule="exact"/>
      <w:outlineLvl w:val="1"/>
    </w:pPr>
  </w:style>
  <w:style w:type="paragraph" w:styleId="3">
    <w:name w:val="heading 3"/>
    <w:basedOn w:val="a0"/>
    <w:next w:val="a1"/>
    <w:qFormat/>
    <w:pPr>
      <w:spacing w:before="240" w:line="280" w:lineRule="exact"/>
      <w:outlineLvl w:val="2"/>
    </w:pPr>
    <w:rPr>
      <w:i/>
    </w:rPr>
  </w:style>
  <w:style w:type="paragraph" w:styleId="4">
    <w:name w:val="heading 4"/>
    <w:basedOn w:val="a0"/>
    <w:next w:val="a1"/>
    <w:qFormat/>
    <w:pPr>
      <w:spacing w:before="240" w:line="280" w:lineRule="exact"/>
      <w:outlineLvl w:val="3"/>
    </w:pPr>
    <w:rPr>
      <w:sz w:val="24"/>
    </w:rPr>
  </w:style>
  <w:style w:type="paragraph" w:styleId="5">
    <w:name w:val="heading 5"/>
    <w:basedOn w:val="a0"/>
    <w:next w:val="a1"/>
    <w:qFormat/>
    <w:pPr>
      <w:spacing w:before="240" w:line="280" w:lineRule="exact"/>
      <w:outlineLvl w:val="4"/>
    </w:pPr>
    <w:rPr>
      <w:i/>
      <w:sz w:val="24"/>
    </w:rPr>
  </w:style>
  <w:style w:type="paragraph" w:styleId="6">
    <w:name w:val="heading 6"/>
    <w:basedOn w:val="a0"/>
    <w:next w:val="a1"/>
    <w:qFormat/>
    <w:pPr>
      <w:spacing w:before="240" w:line="280" w:lineRule="exact"/>
      <w:outlineLvl w:val="5"/>
    </w:pPr>
    <w:rPr>
      <w:sz w:val="22"/>
    </w:rPr>
  </w:style>
  <w:style w:type="paragraph" w:styleId="7">
    <w:name w:val="heading 7"/>
    <w:basedOn w:val="a0"/>
    <w:next w:val="a1"/>
    <w:qFormat/>
    <w:pPr>
      <w:spacing w:before="240" w:line="280" w:lineRule="exact"/>
      <w:outlineLvl w:val="6"/>
    </w:pPr>
    <w:rPr>
      <w:b w:val="0"/>
      <w:sz w:val="22"/>
    </w:rPr>
  </w:style>
  <w:style w:type="paragraph" w:styleId="8">
    <w:name w:val="heading 8"/>
    <w:basedOn w:val="a0"/>
    <w:next w:val="a1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9">
    <w:name w:val="heading 9"/>
    <w:basedOn w:val="a0"/>
    <w:next w:val="a1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annotation text"/>
    <w:basedOn w:val="a6"/>
    <w:semiHidden/>
    <w:pPr>
      <w:spacing w:after="120"/>
    </w:pPr>
  </w:style>
  <w:style w:type="paragraph" w:customStyle="1" w:styleId="a6">
    <w:name w:val="Базовая сноска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pPr>
      <w:keepLines/>
      <w:ind w:left="720" w:right="720"/>
    </w:pPr>
    <w:rPr>
      <w:i/>
    </w:rPr>
  </w:style>
  <w:style w:type="paragraph" w:customStyle="1" w:styleId="a8">
    <w:name w:val="Основной текст вместе"/>
    <w:basedOn w:val="a1"/>
    <w:next w:val="a9"/>
    <w:pPr>
      <w:keepNext/>
    </w:pPr>
  </w:style>
  <w:style w:type="paragraph" w:styleId="aa">
    <w:name w:val="caption"/>
    <w:basedOn w:val="ab"/>
    <w:next w:val="a1"/>
    <w:qFormat/>
    <w:pPr>
      <w:spacing w:after="240"/>
    </w:pPr>
    <w:rPr>
      <w:i/>
      <w:sz w:val="20"/>
    </w:rPr>
  </w:style>
  <w:style w:type="paragraph" w:customStyle="1" w:styleId="ab">
    <w:name w:val="Иллюстрация"/>
    <w:basedOn w:val="a1"/>
    <w:next w:val="aa"/>
    <w:pPr>
      <w:keepNext/>
      <w:spacing w:before="120"/>
    </w:pPr>
  </w:style>
  <w:style w:type="paragraph" w:styleId="ac">
    <w:name w:val="Date"/>
    <w:basedOn w:val="a1"/>
    <w:next w:val="ad"/>
    <w:pPr>
      <w:spacing w:before="480"/>
    </w:pPr>
  </w:style>
  <w:style w:type="character" w:styleId="ae">
    <w:name w:val="endnote reference"/>
    <w:semiHidden/>
    <w:rPr>
      <w:b/>
      <w:vertAlign w:val="superscript"/>
    </w:rPr>
  </w:style>
  <w:style w:type="paragraph" w:styleId="af">
    <w:name w:val="endnote text"/>
    <w:basedOn w:val="a6"/>
    <w:semiHidden/>
  </w:style>
  <w:style w:type="paragraph" w:styleId="af0">
    <w:name w:val="footer"/>
    <w:basedOn w:val="af1"/>
    <w:pPr>
      <w:pBdr>
        <w:top w:val="single" w:sz="6" w:space="4" w:color="auto"/>
        <w:bottom w:val="none" w:sz="0" w:space="0" w:color="auto"/>
      </w:pBdr>
    </w:pPr>
  </w:style>
  <w:style w:type="paragraph" w:customStyle="1" w:styleId="af1">
    <w:name w:val="Верхн.колонтитул базовый"/>
    <w:basedOn w:val="a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af2">
    <w:name w:val="footnote text"/>
    <w:basedOn w:val="a6"/>
    <w:semiHidden/>
  </w:style>
  <w:style w:type="character" w:styleId="af3">
    <w:name w:val="footnote reference"/>
    <w:semiHidden/>
    <w:rPr>
      <w:b/>
      <w:vertAlign w:val="superscript"/>
    </w:rPr>
  </w:style>
  <w:style w:type="paragraph" w:styleId="af4">
    <w:name w:val="List"/>
    <w:basedOn w:val="a1"/>
    <w:pPr>
      <w:tabs>
        <w:tab w:val="left" w:pos="1080"/>
      </w:tabs>
      <w:spacing w:after="60"/>
      <w:ind w:left="1080" w:hanging="360"/>
    </w:pPr>
  </w:style>
  <w:style w:type="character" w:customStyle="1" w:styleId="af5">
    <w:name w:val="Полужирный курсив"/>
    <w:rPr>
      <w:b/>
      <w:i/>
    </w:rPr>
  </w:style>
  <w:style w:type="paragraph" w:styleId="af6">
    <w:name w:val="List Bullet"/>
    <w:basedOn w:val="af4"/>
    <w:pPr>
      <w:tabs>
        <w:tab w:val="clear" w:pos="1080"/>
      </w:tabs>
      <w:spacing w:after="120"/>
    </w:pPr>
  </w:style>
  <w:style w:type="paragraph" w:styleId="af7">
    <w:name w:val="List Number"/>
    <w:basedOn w:val="af4"/>
    <w:pPr>
      <w:tabs>
        <w:tab w:val="clear" w:pos="1080"/>
      </w:tabs>
      <w:spacing w:after="120"/>
    </w:pPr>
  </w:style>
  <w:style w:type="paragraph" w:styleId="af8">
    <w:name w:val="macro"/>
    <w:basedOn w:val="a1"/>
    <w:semiHidden/>
    <w:rPr>
      <w:rFonts w:ascii="Courier New" w:hAnsi="Courier New"/>
      <w:sz w:val="20"/>
    </w:rPr>
  </w:style>
  <w:style w:type="character" w:styleId="af9">
    <w:name w:val="page number"/>
    <w:rPr>
      <w:b/>
    </w:rPr>
  </w:style>
  <w:style w:type="paragraph" w:styleId="afa">
    <w:name w:val="envelope address"/>
    <w:basedOn w:val="afb"/>
    <w:pPr>
      <w:ind w:left="3240" w:right="0"/>
    </w:pPr>
  </w:style>
  <w:style w:type="paragraph" w:customStyle="1" w:styleId="afc">
    <w:name w:val="Подзаголовок обложки"/>
    <w:basedOn w:val="afd"/>
    <w:next w:val="a1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e">
    <w:name w:val="List Continue"/>
    <w:basedOn w:val="af4"/>
    <w:pPr>
      <w:tabs>
        <w:tab w:val="clear" w:pos="1080"/>
      </w:tabs>
      <w:spacing w:after="120"/>
      <w:ind w:firstLine="0"/>
    </w:pPr>
  </w:style>
  <w:style w:type="character" w:customStyle="1" w:styleId="aff">
    <w:name w:val="Верхний индекс"/>
    <w:rPr>
      <w:rFonts w:ascii="Arial" w:hAnsi="Arial"/>
      <w:b/>
      <w:vertAlign w:val="superscript"/>
    </w:rPr>
  </w:style>
  <w:style w:type="paragraph" w:customStyle="1" w:styleId="aff0">
    <w:name w:val="Название организации"/>
    <w:basedOn w:val="a1"/>
    <w:next w:val="afb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ff1">
    <w:name w:val="Строка Тема"/>
    <w:basedOn w:val="a1"/>
    <w:next w:val="a1"/>
    <w:rPr>
      <w:b/>
      <w:i/>
    </w:rPr>
  </w:style>
  <w:style w:type="paragraph" w:customStyle="1" w:styleId="aff2">
    <w:name w:val="Нижн.колонтитул первый"/>
    <w:basedOn w:val="af0"/>
    <w:pPr>
      <w:tabs>
        <w:tab w:val="clear" w:pos="8640"/>
      </w:tabs>
      <w:jc w:val="center"/>
    </w:pPr>
  </w:style>
  <w:style w:type="paragraph" w:customStyle="1" w:styleId="aff3">
    <w:name w:val="Нижн.колонтитул четн."/>
    <w:basedOn w:val="af0"/>
  </w:style>
  <w:style w:type="paragraph" w:customStyle="1" w:styleId="afd">
    <w:name w:val="Заголовок обложки"/>
    <w:basedOn w:val="a0"/>
    <w:next w:val="afc"/>
    <w:pPr>
      <w:spacing w:before="720" w:after="160"/>
      <w:jc w:val="center"/>
    </w:pPr>
    <w:rPr>
      <w:sz w:val="40"/>
    </w:rPr>
  </w:style>
  <w:style w:type="paragraph" w:customStyle="1" w:styleId="aff4">
    <w:name w:val="Верхн.колонтитул первый"/>
    <w:basedOn w:val="aff5"/>
    <w:pPr>
      <w:tabs>
        <w:tab w:val="clear" w:pos="8640"/>
      </w:tabs>
      <w:jc w:val="center"/>
    </w:pPr>
  </w:style>
  <w:style w:type="paragraph" w:styleId="aff5">
    <w:name w:val="header"/>
    <w:basedOn w:val="af1"/>
  </w:style>
  <w:style w:type="paragraph" w:customStyle="1" w:styleId="aff6">
    <w:name w:val="Верхн.колонтитул четн."/>
    <w:basedOn w:val="aff5"/>
  </w:style>
  <w:style w:type="paragraph" w:styleId="20">
    <w:name w:val="List Continue 2"/>
    <w:basedOn w:val="afe"/>
    <w:pPr>
      <w:ind w:left="1440"/>
    </w:pPr>
  </w:style>
  <w:style w:type="paragraph" w:customStyle="1" w:styleId="aff7">
    <w:name w:val="Список бюл. первый"/>
    <w:basedOn w:val="af6"/>
    <w:next w:val="af6"/>
    <w:pPr>
      <w:spacing w:before="60"/>
    </w:pPr>
  </w:style>
  <w:style w:type="paragraph" w:customStyle="1" w:styleId="aff8">
    <w:name w:val="Список первый"/>
    <w:basedOn w:val="af4"/>
    <w:next w:val="af4"/>
    <w:pPr>
      <w:spacing w:before="60"/>
    </w:pPr>
  </w:style>
  <w:style w:type="paragraph" w:customStyle="1" w:styleId="aff9">
    <w:name w:val="Список последний"/>
    <w:basedOn w:val="af4"/>
    <w:next w:val="a1"/>
    <w:pPr>
      <w:spacing w:after="240"/>
    </w:pPr>
  </w:style>
  <w:style w:type="paragraph" w:customStyle="1" w:styleId="affa">
    <w:name w:val="Список бюл. последний"/>
    <w:basedOn w:val="af6"/>
    <w:next w:val="a1"/>
    <w:pPr>
      <w:spacing w:after="240"/>
    </w:pPr>
  </w:style>
  <w:style w:type="paragraph" w:customStyle="1" w:styleId="affb">
    <w:name w:val="Список нум. первый"/>
    <w:basedOn w:val="af7"/>
    <w:next w:val="af7"/>
    <w:pPr>
      <w:spacing w:before="60"/>
    </w:pPr>
  </w:style>
  <w:style w:type="paragraph" w:customStyle="1" w:styleId="affc">
    <w:name w:val="Список нум. последний"/>
    <w:basedOn w:val="af7"/>
    <w:next w:val="a1"/>
    <w:pPr>
      <w:spacing w:after="240"/>
    </w:pPr>
  </w:style>
  <w:style w:type="paragraph" w:customStyle="1" w:styleId="affd">
    <w:name w:val="Метка документа"/>
    <w:basedOn w:val="a0"/>
    <w:pPr>
      <w:spacing w:after="360"/>
    </w:pPr>
    <w:rPr>
      <w:rFonts w:ascii="Times New Roman" w:hAnsi="Times New Roman"/>
    </w:rPr>
  </w:style>
  <w:style w:type="paragraph" w:styleId="21">
    <w:name w:val="List 2"/>
    <w:basedOn w:val="af4"/>
    <w:pPr>
      <w:tabs>
        <w:tab w:val="clear" w:pos="1080"/>
        <w:tab w:val="left" w:pos="1440"/>
      </w:tabs>
      <w:ind w:left="1440"/>
    </w:pPr>
  </w:style>
  <w:style w:type="paragraph" w:styleId="30">
    <w:name w:val="List 3"/>
    <w:basedOn w:val="af4"/>
    <w:pPr>
      <w:tabs>
        <w:tab w:val="clear" w:pos="1080"/>
        <w:tab w:val="left" w:pos="1800"/>
      </w:tabs>
      <w:ind w:left="1800"/>
    </w:pPr>
  </w:style>
  <w:style w:type="paragraph" w:styleId="40">
    <w:name w:val="List 4"/>
    <w:basedOn w:val="af4"/>
    <w:pPr>
      <w:tabs>
        <w:tab w:val="clear" w:pos="1080"/>
        <w:tab w:val="left" w:pos="2160"/>
      </w:tabs>
      <w:ind w:left="2160"/>
    </w:pPr>
  </w:style>
  <w:style w:type="paragraph" w:styleId="50">
    <w:name w:val="List 5"/>
    <w:basedOn w:val="af4"/>
    <w:pPr>
      <w:tabs>
        <w:tab w:val="clear" w:pos="1080"/>
        <w:tab w:val="left" w:pos="2520"/>
      </w:tabs>
      <w:ind w:left="2520"/>
    </w:pPr>
  </w:style>
  <w:style w:type="paragraph" w:styleId="22">
    <w:name w:val="List Bullet 2"/>
    <w:basedOn w:val="af6"/>
    <w:pPr>
      <w:ind w:left="1440"/>
    </w:pPr>
  </w:style>
  <w:style w:type="paragraph" w:styleId="31">
    <w:name w:val="List Bullet 3"/>
    <w:basedOn w:val="af6"/>
    <w:pPr>
      <w:ind w:left="1800"/>
    </w:pPr>
  </w:style>
  <w:style w:type="paragraph" w:styleId="41">
    <w:name w:val="List Bullet 4"/>
    <w:basedOn w:val="af6"/>
    <w:pPr>
      <w:ind w:left="2160"/>
    </w:pPr>
  </w:style>
  <w:style w:type="paragraph" w:styleId="51">
    <w:name w:val="List Bullet 5"/>
    <w:basedOn w:val="af6"/>
    <w:pPr>
      <w:ind w:left="2520"/>
    </w:pPr>
  </w:style>
  <w:style w:type="paragraph" w:styleId="52">
    <w:name w:val="List Number 5"/>
    <w:basedOn w:val="af7"/>
    <w:pPr>
      <w:ind w:left="2520"/>
    </w:pPr>
  </w:style>
  <w:style w:type="paragraph" w:styleId="42">
    <w:name w:val="List Number 4"/>
    <w:basedOn w:val="af7"/>
    <w:pPr>
      <w:ind w:left="2160"/>
    </w:pPr>
  </w:style>
  <w:style w:type="paragraph" w:styleId="32">
    <w:name w:val="List Number 3"/>
    <w:basedOn w:val="af7"/>
    <w:pPr>
      <w:ind w:left="1800"/>
    </w:pPr>
  </w:style>
  <w:style w:type="paragraph" w:styleId="23">
    <w:name w:val="List Number 2"/>
    <w:basedOn w:val="af7"/>
    <w:pPr>
      <w:ind w:left="1440"/>
    </w:pPr>
  </w:style>
  <w:style w:type="paragraph" w:styleId="affe">
    <w:name w:val="Body Text Indent"/>
    <w:basedOn w:val="a1"/>
    <w:pPr>
      <w:ind w:left="720"/>
    </w:pPr>
  </w:style>
  <w:style w:type="paragraph" w:styleId="33">
    <w:name w:val="List Continue 3"/>
    <w:basedOn w:val="afe"/>
    <w:pPr>
      <w:ind w:left="1800"/>
    </w:pPr>
  </w:style>
  <w:style w:type="paragraph" w:customStyle="1" w:styleId="afff">
    <w:name w:val="Верхн.колонтитул нечетн."/>
    <w:basedOn w:val="aff5"/>
    <w:pPr>
      <w:tabs>
        <w:tab w:val="right" w:pos="0"/>
      </w:tabs>
      <w:jc w:val="right"/>
    </w:pPr>
  </w:style>
  <w:style w:type="paragraph" w:customStyle="1" w:styleId="afff0">
    <w:name w:val="Нижн.колонтитул нечетн."/>
    <w:basedOn w:val="af0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a1">
    <w:name w:val="Body Text"/>
    <w:basedOn w:val="a"/>
    <w:pPr>
      <w:spacing w:after="120"/>
    </w:pPr>
  </w:style>
  <w:style w:type="character" w:customStyle="1" w:styleId="afff1">
    <w:name w:val="Курсив"/>
    <w:rPr>
      <w:i/>
    </w:rPr>
  </w:style>
  <w:style w:type="paragraph" w:styleId="afb">
    <w:name w:val="envelope address"/>
    <w:basedOn w:val="a1"/>
    <w:next w:val="ac"/>
    <w:pPr>
      <w:keepLines/>
      <w:spacing w:after="0"/>
      <w:ind w:right="4320"/>
    </w:pPr>
  </w:style>
  <w:style w:type="character" w:styleId="afff2">
    <w:name w:val="annotation reference"/>
    <w:semiHidden/>
    <w:rPr>
      <w:sz w:val="16"/>
    </w:rPr>
  </w:style>
  <w:style w:type="paragraph" w:styleId="43">
    <w:name w:val="List Continue 4"/>
    <w:basedOn w:val="afe"/>
    <w:pPr>
      <w:ind w:left="2160"/>
    </w:pPr>
  </w:style>
  <w:style w:type="paragraph" w:styleId="53">
    <w:name w:val="List Continue 5"/>
    <w:basedOn w:val="afe"/>
    <w:pPr>
      <w:ind w:left="2520"/>
    </w:pPr>
  </w:style>
  <w:style w:type="paragraph" w:customStyle="1" w:styleId="afff3">
    <w:name w:val="Обратный адрес"/>
    <w:basedOn w:val="afb"/>
    <w:next w:val="ac"/>
  </w:style>
  <w:style w:type="paragraph" w:styleId="afff4">
    <w:name w:val="toa heading"/>
    <w:basedOn w:val="a"/>
    <w:next w:val="a"/>
    <w:semiHidden/>
    <w:pPr>
      <w:spacing w:before="120"/>
    </w:pPr>
    <w:rPr>
      <w:b/>
      <w:sz w:val="24"/>
    </w:rPr>
  </w:style>
  <w:style w:type="paragraph" w:styleId="afff5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styleId="afff6">
    <w:name w:val="Message Header"/>
    <w:basedOn w:val="a1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10">
    <w:name w:val="index 1"/>
    <w:basedOn w:val="a"/>
    <w:next w:val="a"/>
    <w:semiHidden/>
    <w:pPr>
      <w:tabs>
        <w:tab w:val="right" w:leader="dot" w:pos="8313"/>
      </w:tabs>
      <w:ind w:left="220" w:hanging="220"/>
    </w:pPr>
  </w:style>
  <w:style w:type="paragraph" w:styleId="afff7">
    <w:name w:val="index heading"/>
    <w:basedOn w:val="a"/>
    <w:next w:val="10"/>
    <w:semiHidden/>
  </w:style>
  <w:style w:type="paragraph" w:styleId="24">
    <w:name w:val="envelope return"/>
    <w:basedOn w:val="afb"/>
    <w:pPr>
      <w:ind w:right="5040"/>
    </w:pPr>
  </w:style>
  <w:style w:type="paragraph" w:styleId="11">
    <w:name w:val="toc 1"/>
    <w:basedOn w:val="a"/>
    <w:next w:val="a"/>
    <w:semiHidden/>
    <w:pPr>
      <w:tabs>
        <w:tab w:val="right" w:leader="dot" w:pos="8313"/>
      </w:tabs>
    </w:pPr>
  </w:style>
  <w:style w:type="paragraph" w:styleId="25">
    <w:name w:val="toc 2"/>
    <w:basedOn w:val="a"/>
    <w:next w:val="a"/>
    <w:semiHidden/>
    <w:pPr>
      <w:tabs>
        <w:tab w:val="right" w:leader="dot" w:pos="8313"/>
      </w:tabs>
      <w:ind w:left="220"/>
    </w:pPr>
  </w:style>
  <w:style w:type="paragraph" w:styleId="34">
    <w:name w:val="toc 3"/>
    <w:basedOn w:val="a"/>
    <w:next w:val="a"/>
    <w:semiHidden/>
    <w:pPr>
      <w:tabs>
        <w:tab w:val="right" w:leader="dot" w:pos="8313"/>
      </w:tabs>
      <w:ind w:left="440"/>
    </w:pPr>
  </w:style>
  <w:style w:type="paragraph" w:styleId="44">
    <w:name w:val="toc 4"/>
    <w:basedOn w:val="a"/>
    <w:next w:val="a"/>
    <w:semiHidden/>
    <w:pPr>
      <w:tabs>
        <w:tab w:val="right" w:leader="dot" w:pos="8313"/>
      </w:tabs>
      <w:ind w:left="660"/>
    </w:pPr>
  </w:style>
  <w:style w:type="paragraph" w:styleId="54">
    <w:name w:val="toc 5"/>
    <w:basedOn w:val="a"/>
    <w:next w:val="a"/>
    <w:semiHidden/>
    <w:pPr>
      <w:tabs>
        <w:tab w:val="right" w:leader="dot" w:pos="8313"/>
      </w:tabs>
      <w:ind w:left="880"/>
    </w:pPr>
  </w:style>
  <w:style w:type="paragraph" w:styleId="60">
    <w:name w:val="toc 6"/>
    <w:basedOn w:val="a"/>
    <w:next w:val="a"/>
    <w:semiHidden/>
    <w:pPr>
      <w:tabs>
        <w:tab w:val="right" w:leader="dot" w:pos="8313"/>
      </w:tabs>
      <w:ind w:left="1100"/>
    </w:pPr>
  </w:style>
  <w:style w:type="paragraph" w:styleId="70">
    <w:name w:val="toc 7"/>
    <w:basedOn w:val="a"/>
    <w:next w:val="a"/>
    <w:semiHidden/>
    <w:pPr>
      <w:tabs>
        <w:tab w:val="right" w:leader="dot" w:pos="8313"/>
      </w:tabs>
      <w:ind w:left="1320"/>
    </w:pPr>
  </w:style>
  <w:style w:type="paragraph" w:styleId="80">
    <w:name w:val="toc 8"/>
    <w:basedOn w:val="a"/>
    <w:next w:val="a"/>
    <w:semiHidden/>
    <w:pPr>
      <w:tabs>
        <w:tab w:val="right" w:leader="dot" w:pos="8313"/>
      </w:tabs>
      <w:ind w:left="1540"/>
    </w:pPr>
  </w:style>
  <w:style w:type="paragraph" w:styleId="90">
    <w:name w:val="toc 9"/>
    <w:basedOn w:val="a"/>
    <w:next w:val="a"/>
    <w:semiHidden/>
    <w:pPr>
      <w:tabs>
        <w:tab w:val="right" w:leader="dot" w:pos="8313"/>
      </w:tabs>
      <w:ind w:left="1760"/>
    </w:pPr>
  </w:style>
  <w:style w:type="paragraph" w:styleId="a9">
    <w:name w:val="Closing"/>
    <w:basedOn w:val="a1"/>
    <w:next w:val="afff8"/>
    <w:pPr>
      <w:keepNext/>
    </w:pPr>
  </w:style>
  <w:style w:type="paragraph" w:styleId="afff9">
    <w:name w:val="Normal Indent"/>
    <w:basedOn w:val="a"/>
    <w:pPr>
      <w:ind w:left="708"/>
    </w:pPr>
  </w:style>
  <w:style w:type="character" w:styleId="afffa">
    <w:name w:val="line number"/>
    <w:rPr>
      <w:sz w:val="18"/>
    </w:rPr>
  </w:style>
  <w:style w:type="paragraph" w:styleId="afffb">
    <w:name w:val="Subtitle"/>
    <w:basedOn w:val="a"/>
    <w:qFormat/>
    <w:pPr>
      <w:spacing w:after="60"/>
      <w:jc w:val="center"/>
    </w:pPr>
    <w:rPr>
      <w:i/>
      <w:sz w:val="24"/>
    </w:rPr>
  </w:style>
  <w:style w:type="paragraph" w:styleId="afffc">
    <w:name w:val="Signature"/>
    <w:basedOn w:val="a1"/>
    <w:pPr>
      <w:keepLines/>
      <w:spacing w:after="0"/>
    </w:pPr>
  </w:style>
  <w:style w:type="paragraph" w:styleId="26">
    <w:name w:val="index 2"/>
    <w:basedOn w:val="a"/>
    <w:next w:val="a"/>
    <w:semiHidden/>
    <w:pPr>
      <w:tabs>
        <w:tab w:val="right" w:leader="dot" w:pos="8313"/>
      </w:tabs>
      <w:ind w:left="440" w:hanging="220"/>
    </w:pPr>
  </w:style>
  <w:style w:type="paragraph" w:styleId="35">
    <w:name w:val="index 3"/>
    <w:basedOn w:val="a"/>
    <w:next w:val="a"/>
    <w:semiHidden/>
    <w:pPr>
      <w:tabs>
        <w:tab w:val="right" w:leader="dot" w:pos="8313"/>
      </w:tabs>
      <w:ind w:left="660" w:hanging="220"/>
    </w:pPr>
  </w:style>
  <w:style w:type="paragraph" w:styleId="45">
    <w:name w:val="index 4"/>
    <w:basedOn w:val="a"/>
    <w:next w:val="a"/>
    <w:semiHidden/>
    <w:pPr>
      <w:tabs>
        <w:tab w:val="right" w:leader="dot" w:pos="8313"/>
      </w:tabs>
      <w:ind w:left="880" w:hanging="220"/>
    </w:pPr>
  </w:style>
  <w:style w:type="paragraph" w:styleId="55">
    <w:name w:val="index 5"/>
    <w:basedOn w:val="a"/>
    <w:next w:val="a"/>
    <w:semiHidden/>
    <w:pPr>
      <w:tabs>
        <w:tab w:val="right" w:leader="dot" w:pos="8313"/>
      </w:tabs>
      <w:ind w:left="1100" w:hanging="220"/>
    </w:pPr>
  </w:style>
  <w:style w:type="paragraph" w:styleId="61">
    <w:name w:val="index 6"/>
    <w:basedOn w:val="a"/>
    <w:next w:val="a"/>
    <w:semiHidden/>
    <w:pPr>
      <w:tabs>
        <w:tab w:val="right" w:leader="dot" w:pos="8313"/>
      </w:tabs>
      <w:ind w:left="1320" w:hanging="220"/>
    </w:pPr>
  </w:style>
  <w:style w:type="paragraph" w:styleId="71">
    <w:name w:val="index 7"/>
    <w:basedOn w:val="a"/>
    <w:next w:val="a"/>
    <w:semiHidden/>
    <w:pPr>
      <w:tabs>
        <w:tab w:val="right" w:leader="dot" w:pos="8313"/>
      </w:tabs>
      <w:ind w:left="1540" w:hanging="220"/>
    </w:pPr>
  </w:style>
  <w:style w:type="paragraph" w:styleId="81">
    <w:name w:val="index 8"/>
    <w:basedOn w:val="a"/>
    <w:next w:val="a"/>
    <w:semiHidden/>
    <w:pPr>
      <w:tabs>
        <w:tab w:val="right" w:leader="dot" w:pos="8313"/>
      </w:tabs>
      <w:ind w:left="1760" w:hanging="220"/>
    </w:pPr>
  </w:style>
  <w:style w:type="paragraph" w:styleId="91">
    <w:name w:val="index 9"/>
    <w:basedOn w:val="a"/>
    <w:next w:val="a"/>
    <w:semiHidden/>
    <w:pPr>
      <w:tabs>
        <w:tab w:val="right" w:leader="dot" w:pos="8313"/>
      </w:tabs>
      <w:ind w:left="1980" w:hanging="220"/>
    </w:pPr>
  </w:style>
  <w:style w:type="paragraph" w:styleId="afffd">
    <w:name w:val="table of figures"/>
    <w:basedOn w:val="a"/>
    <w:next w:val="a"/>
    <w:semiHidden/>
    <w:pPr>
      <w:tabs>
        <w:tab w:val="right" w:leader="dot" w:pos="8313"/>
      </w:tabs>
      <w:ind w:left="440" w:hanging="440"/>
    </w:pPr>
  </w:style>
  <w:style w:type="paragraph" w:styleId="afffe">
    <w:name w:val="table of authorities"/>
    <w:basedOn w:val="a"/>
    <w:next w:val="a"/>
    <w:semiHidden/>
    <w:pPr>
      <w:tabs>
        <w:tab w:val="right" w:leader="dot" w:pos="8313"/>
      </w:tabs>
      <w:ind w:left="220" w:hanging="220"/>
    </w:pPr>
  </w:style>
  <w:style w:type="paragraph" w:customStyle="1" w:styleId="affff">
    <w:name w:val="Строка Внимание"/>
    <w:basedOn w:val="a1"/>
    <w:next w:val="affff0"/>
    <w:pPr>
      <w:spacing w:before="120" w:after="0"/>
    </w:pPr>
    <w:rPr>
      <w:i/>
    </w:rPr>
  </w:style>
  <w:style w:type="paragraph" w:customStyle="1" w:styleId="affff1">
    <w:name w:val="Цитата первая"/>
    <w:basedOn w:val="a7"/>
    <w:next w:val="a7"/>
    <w:pPr>
      <w:spacing w:before="60"/>
    </w:pPr>
  </w:style>
  <w:style w:type="paragraph" w:customStyle="1" w:styleId="affff2">
    <w:name w:val="Цитата последняя"/>
    <w:basedOn w:val="a7"/>
    <w:next w:val="a1"/>
    <w:pPr>
      <w:spacing w:after="240"/>
    </w:pPr>
  </w:style>
  <w:style w:type="paragraph" w:customStyle="1" w:styleId="affff3">
    <w:name w:val="Метка главы"/>
    <w:basedOn w:val="a"/>
    <w:next w:val="a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affff4">
    <w:name w:val="Подзаголовок главы"/>
    <w:basedOn w:val="a"/>
    <w:next w:val="a1"/>
    <w:pPr>
      <w:keepNext/>
      <w:keepLines/>
      <w:spacing w:before="360" w:after="360"/>
      <w:jc w:val="center"/>
    </w:pPr>
    <w:rPr>
      <w:i/>
      <w:kern w:val="28"/>
      <w:sz w:val="28"/>
    </w:rPr>
  </w:style>
  <w:style w:type="paragraph" w:customStyle="1" w:styleId="affff5">
    <w:name w:val="Заголовок главы"/>
    <w:basedOn w:val="a"/>
    <w:next w:val="affff4"/>
    <w:pPr>
      <w:keepNext/>
      <w:keepLines/>
      <w:spacing w:before="600"/>
      <w:jc w:val="center"/>
    </w:pPr>
    <w:rPr>
      <w:b/>
      <w:kern w:val="28"/>
      <w:sz w:val="32"/>
    </w:rPr>
  </w:style>
  <w:style w:type="paragraph" w:customStyle="1" w:styleId="affff6">
    <w:name w:val="Базовый указатель"/>
    <w:basedOn w:val="a"/>
    <w:pPr>
      <w:tabs>
        <w:tab w:val="right" w:leader="dot" w:pos="3960"/>
      </w:tabs>
      <w:ind w:left="720" w:hanging="720"/>
    </w:pPr>
  </w:style>
  <w:style w:type="paragraph" w:customStyle="1" w:styleId="affff7">
    <w:name w:val="Метка части"/>
    <w:basedOn w:val="a0"/>
    <w:next w:val="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affff8">
    <w:name w:val="Подзаголовок части"/>
    <w:basedOn w:val="a"/>
    <w:next w:val="a1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affff9">
    <w:name w:val="Заголовок части"/>
    <w:basedOn w:val="a0"/>
    <w:next w:val="affff8"/>
    <w:pPr>
      <w:spacing w:before="600"/>
      <w:jc w:val="center"/>
    </w:pPr>
  </w:style>
  <w:style w:type="paragraph" w:customStyle="1" w:styleId="affffa">
    <w:name w:val="Заголовок раздела"/>
    <w:basedOn w:val="a0"/>
    <w:pPr>
      <w:spacing w:before="120" w:after="160"/>
    </w:pPr>
  </w:style>
  <w:style w:type="paragraph" w:customStyle="1" w:styleId="affffb">
    <w:name w:val="Метка раздела"/>
    <w:basedOn w:val="a0"/>
    <w:next w:val="a1"/>
    <w:pPr>
      <w:spacing w:after="360"/>
      <w:jc w:val="center"/>
    </w:pPr>
  </w:style>
  <w:style w:type="paragraph" w:customStyle="1" w:styleId="affffc">
    <w:name w:val="Базовое оглавление"/>
    <w:basedOn w:val="a"/>
    <w:pPr>
      <w:tabs>
        <w:tab w:val="right" w:leader="dot" w:pos="8640"/>
      </w:tabs>
    </w:pPr>
  </w:style>
  <w:style w:type="paragraph" w:customStyle="1" w:styleId="affffd">
    <w:name w:val="Подпись Имя"/>
    <w:basedOn w:val="afffc"/>
    <w:next w:val="affffe"/>
    <w:pPr>
      <w:keepNext/>
      <w:spacing w:before="960"/>
    </w:pPr>
  </w:style>
  <w:style w:type="paragraph" w:customStyle="1" w:styleId="affffe">
    <w:name w:val="Подпись Должность"/>
    <w:basedOn w:val="afffc"/>
    <w:next w:val="afffff"/>
    <w:pPr>
      <w:keepNext/>
      <w:spacing w:after="120"/>
      <w:ind w:left="360" w:right="4320" w:hanging="360"/>
    </w:pPr>
  </w:style>
  <w:style w:type="paragraph" w:customStyle="1" w:styleId="afffff">
    <w:name w:val="Инициалы для ссылки"/>
    <w:basedOn w:val="a1"/>
    <w:next w:val="afffff0"/>
    <w:pPr>
      <w:spacing w:after="0"/>
    </w:pPr>
  </w:style>
  <w:style w:type="paragraph" w:customStyle="1" w:styleId="afffff0">
    <w:name w:val="Всего"/>
    <w:basedOn w:val="a1"/>
    <w:next w:val="afffff1"/>
    <w:pPr>
      <w:keepLines/>
    </w:pPr>
  </w:style>
  <w:style w:type="paragraph" w:customStyle="1" w:styleId="afffff1">
    <w:name w:val="Копия"/>
    <w:basedOn w:val="a1"/>
    <w:pPr>
      <w:ind w:left="360" w:hanging="360"/>
    </w:pPr>
  </w:style>
  <w:style w:type="paragraph" w:customStyle="1" w:styleId="ad">
    <w:name w:val="Внутренний адрес"/>
    <w:basedOn w:val="afb"/>
    <w:next w:val="affff"/>
  </w:style>
  <w:style w:type="paragraph" w:styleId="affff0">
    <w:name w:val="Salutation"/>
    <w:basedOn w:val="a1"/>
    <w:next w:val="aff1"/>
    <w:pPr>
      <w:spacing w:before="120"/>
    </w:pPr>
  </w:style>
  <w:style w:type="paragraph" w:customStyle="1" w:styleId="afff8">
    <w:name w:val="Подпись Название организации"/>
    <w:basedOn w:val="afffc"/>
    <w:next w:val="affffe"/>
    <w:pPr>
      <w:keepNext/>
      <w:spacing w:after="120"/>
    </w:pPr>
    <w:rPr>
      <w:b/>
      <w:caps/>
    </w:rPr>
  </w:style>
  <w:style w:type="paragraph" w:customStyle="1" w:styleId="afffff2">
    <w:name w:val="Инициалы"/>
    <w:basedOn w:val="a1"/>
    <w:next w:val="afffff0"/>
    <w:pPr>
      <w:spacing w:after="0"/>
    </w:pPr>
    <w:rPr>
      <w:rFonts w:ascii="Times New Roman" w:hAnsi="Times New Roman"/>
      <w:sz w:val="20"/>
    </w:rPr>
  </w:style>
  <w:style w:type="paragraph" w:styleId="27">
    <w:name w:val="Body Text 2"/>
    <w:basedOn w:val="a"/>
    <w:pPr>
      <w:tabs>
        <w:tab w:val="left" w:pos="284"/>
      </w:tabs>
      <w:ind w:right="-70"/>
    </w:pPr>
    <w:rPr>
      <w:sz w:val="24"/>
    </w:rPr>
  </w:style>
  <w:style w:type="paragraph" w:styleId="36">
    <w:name w:val="Body Text 3"/>
    <w:basedOn w:val="a"/>
    <w:pPr>
      <w:tabs>
        <w:tab w:val="left" w:pos="709"/>
      </w:tabs>
      <w:ind w:right="-1"/>
      <w:jc w:val="center"/>
    </w:pPr>
    <w:rPr>
      <w:sz w:val="24"/>
    </w:rPr>
  </w:style>
  <w:style w:type="paragraph" w:styleId="28">
    <w:name w:val="Body Text Indent 2"/>
    <w:basedOn w:val="a"/>
    <w:pPr>
      <w:tabs>
        <w:tab w:val="left" w:pos="284"/>
      </w:tabs>
      <w:ind w:right="-1" w:firstLine="851"/>
      <w:jc w:val="both"/>
    </w:pPr>
    <w:rPr>
      <w:sz w:val="24"/>
    </w:rPr>
  </w:style>
  <w:style w:type="character" w:styleId="afffff3">
    <w:name w:val="Hyperlink"/>
    <w:basedOn w:val="a2"/>
    <w:rsid w:val="00C66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mitriy.L.Lyutov@novgaro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20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Открытое акционерное общество		“Новгородский завод ГАРО”</vt:lpstr>
    </vt:vector>
  </TitlesOfParts>
  <Company>ramec</Company>
  <LinksUpToDate>false</LinksUpToDate>
  <CharactersWithSpaces>31680</CharactersWithSpaces>
  <SharedDoc>false</SharedDoc>
  <HLinks>
    <vt:vector size="6" baseType="variant">
      <vt:variant>
        <vt:i4>2031653</vt:i4>
      </vt:variant>
      <vt:variant>
        <vt:i4>15</vt:i4>
      </vt:variant>
      <vt:variant>
        <vt:i4>0</vt:i4>
      </vt:variant>
      <vt:variant>
        <vt:i4>5</vt:i4>
      </vt:variant>
      <vt:variant>
        <vt:lpwstr>mailto:Dmitriy.L.Lyutov@novgaro.ru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		“Новгородский завод ГАРО”</dc:title>
  <dc:creator>ОАО "ЗАВОД ГАРО"</dc:creator>
  <cp:lastModifiedBy>Igor</cp:lastModifiedBy>
  <cp:revision>2</cp:revision>
  <cp:lastPrinted>2003-10-16T10:27:00Z</cp:lastPrinted>
  <dcterms:created xsi:type="dcterms:W3CDTF">2021-07-12T14:05:00Z</dcterms:created>
  <dcterms:modified xsi:type="dcterms:W3CDTF">2021-07-12T14:05:00Z</dcterms:modified>
</cp:coreProperties>
</file>